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A9D8"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5BFAA9D9" w14:textId="77777777" w:rsidR="00AC3E60" w:rsidRDefault="00047F38">
      <w:pPr>
        <w:keepNext/>
        <w:numPr>
          <w:ilvl w:val="0"/>
          <w:numId w:val="5"/>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Definitions</w:t>
      </w:r>
    </w:p>
    <w:tbl>
      <w:tblPr>
        <w:tblW w:w="8756" w:type="dxa"/>
        <w:tblInd w:w="270" w:type="dxa"/>
        <w:tblLayout w:type="fixed"/>
        <w:tblCellMar>
          <w:left w:w="10" w:type="dxa"/>
          <w:right w:w="10" w:type="dxa"/>
        </w:tblCellMar>
        <w:tblLook w:val="0000" w:firstRow="0" w:lastRow="0" w:firstColumn="0" w:lastColumn="0" w:noHBand="0" w:noVBand="0"/>
      </w:tblPr>
      <w:tblGrid>
        <w:gridCol w:w="2950"/>
        <w:gridCol w:w="5806"/>
      </w:tblGrid>
      <w:tr w:rsidR="00AC3E60" w14:paraId="5BFAA9DC" w14:textId="77777777">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A"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“Modern Slavery Assessment Tool”</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B"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 xml:space="preserve">means the modern slavery risk identification and management tool which can be found online at: </w:t>
            </w:r>
            <w:hyperlink r:id="rId7" w:history="1">
              <w:r>
                <w:rPr>
                  <w:rFonts w:ascii="Arial" w:eastAsia="Arial" w:hAnsi="Arial" w:cs="Arial"/>
                  <w:bCs/>
                  <w:sz w:val="24"/>
                  <w:szCs w:val="24"/>
                </w:rPr>
                <w:t>https://supplierregistration.cabinetoffice.gov.uk/msat</w:t>
              </w:r>
            </w:hyperlink>
            <w:r>
              <w:rPr>
                <w:rFonts w:ascii="Arial" w:eastAsia="Arial" w:hAnsi="Arial" w:cs="Arial"/>
                <w:bCs/>
                <w:sz w:val="24"/>
                <w:szCs w:val="24"/>
              </w:rPr>
              <w:t xml:space="preserve"> </w:t>
            </w:r>
          </w:p>
        </w:tc>
      </w:tr>
      <w:tr w:rsidR="00AC3E60" w14:paraId="5BFAA9E2" w14:textId="77777777">
        <w:trPr>
          <w:trHeight w:val="3554"/>
        </w:trPr>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D"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“Supply Chain Map”</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E"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means details of (</w:t>
            </w:r>
            <w:proofErr w:type="spellStart"/>
            <w:r>
              <w:rPr>
                <w:rFonts w:ascii="Arial" w:eastAsia="Arial" w:hAnsi="Arial" w:cs="Arial"/>
                <w:bCs/>
                <w:sz w:val="24"/>
                <w:szCs w:val="24"/>
              </w:rPr>
              <w:t>i</w:t>
            </w:r>
            <w:proofErr w:type="spellEnd"/>
            <w:r>
              <w:rPr>
                <w:rFonts w:ascii="Arial" w:eastAsia="Arial" w:hAnsi="Arial" w:cs="Arial"/>
                <w:bCs/>
                <w:sz w:val="24"/>
                <w:szCs w:val="24"/>
              </w:rPr>
              <w:t>) the Supplier, (ii) all Subcontractors and (iii) any other entity that the Supplier is aware is in its supply chain that is not a Subcontractor, setting out at least:</w:t>
            </w:r>
          </w:p>
          <w:p w14:paraId="5BFAA9DF"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the name, registered office and company registration number of each entity in the supply chain;</w:t>
            </w:r>
          </w:p>
          <w:p w14:paraId="5BFAA9E0"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the function of each entity in the supply chain; and</w:t>
            </w:r>
          </w:p>
          <w:p w14:paraId="5BFAA9E1"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the location of any premises at which an entity in the supply chain carries out a function in the supply chain; and</w:t>
            </w:r>
          </w:p>
        </w:tc>
      </w:tr>
      <w:tr w:rsidR="00AC3E60" w14:paraId="5BFAA9EA" w14:textId="77777777">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3"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“Waste Hierarchy”</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4"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means prioritisation of waste management in the following order of preference as set out in the Waste (England and Wales) Regulation 2011:</w:t>
            </w:r>
          </w:p>
          <w:p w14:paraId="5BFAA9E5" w14:textId="77777777" w:rsidR="00AC3E60" w:rsidRDefault="00047F38">
            <w:pPr>
              <w:numPr>
                <w:ilvl w:val="0"/>
                <w:numId w:val="7"/>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Prevention;</w:t>
            </w:r>
          </w:p>
          <w:p w14:paraId="5BFAA9E6"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Preparing for re-use;</w:t>
            </w:r>
          </w:p>
          <w:p w14:paraId="5BFAA9E7"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bookmarkStart w:id="1" w:name="_heading=h.30j0zll"/>
            <w:bookmarkEnd w:id="1"/>
            <w:r>
              <w:rPr>
                <w:rFonts w:ascii="Arial" w:eastAsia="Arial" w:hAnsi="Arial" w:cs="Arial"/>
                <w:sz w:val="24"/>
                <w:szCs w:val="24"/>
              </w:rPr>
              <w:t>Recycling;</w:t>
            </w:r>
          </w:p>
          <w:p w14:paraId="5BFAA9E8"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Other Recovery; and</w:t>
            </w:r>
          </w:p>
          <w:p w14:paraId="5BFAA9E9"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Disposal.</w:t>
            </w:r>
          </w:p>
        </w:tc>
      </w:tr>
    </w:tbl>
    <w:p w14:paraId="5BFAA9EB"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5BFAA9EC"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3" w:name="_heading=h.1fob9te"/>
      <w:bookmarkStart w:id="4" w:name="_Ref141088797"/>
      <w:bookmarkEnd w:id="3"/>
      <w:r>
        <w:rPr>
          <w:rFonts w:ascii="Arial" w:eastAsia="Arial" w:hAnsi="Arial" w:cs="Arial"/>
          <w:b/>
          <w:sz w:val="24"/>
          <w:szCs w:val="24"/>
        </w:rPr>
        <w:t>Public Sector Equality Duty</w:t>
      </w:r>
      <w:bookmarkEnd w:id="4"/>
    </w:p>
    <w:p w14:paraId="5BFAA9ED"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14:paraId="5BFAA9E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5BFAA9EF" w14:textId="77777777" w:rsidR="00AC3E60" w:rsidRDefault="00047F38">
      <w:pPr>
        <w:keepNext/>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advance:</w:t>
      </w:r>
    </w:p>
    <w:p w14:paraId="5BFAA9F0"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 xml:space="preserve">equality of opportunity; and </w:t>
      </w:r>
    </w:p>
    <w:p w14:paraId="5BFAA9F1"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good relations,</w:t>
      </w:r>
    </w:p>
    <w:p w14:paraId="5BFAA9F2"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1701"/>
        <w:rPr>
          <w:rFonts w:ascii="Arial" w:eastAsia="Arial" w:hAnsi="Arial" w:cs="Arial"/>
          <w:sz w:val="24"/>
          <w:szCs w:val="24"/>
        </w:rPr>
      </w:pPr>
      <w:r>
        <w:rPr>
          <w:rFonts w:ascii="Arial" w:eastAsia="Arial" w:hAnsi="Arial" w:cs="Arial"/>
          <w:sz w:val="24"/>
          <w:szCs w:val="24"/>
        </w:rPr>
        <w:t xml:space="preserve">between those with a protected characteristic (age, disability, gender reassignment, pregnancy and maternity, race, religion or belief, sex, </w:t>
      </w:r>
      <w:r>
        <w:rPr>
          <w:rFonts w:ascii="Arial" w:eastAsia="Arial" w:hAnsi="Arial" w:cs="Arial"/>
          <w:sz w:val="24"/>
          <w:szCs w:val="24"/>
        </w:rPr>
        <w:lastRenderedPageBreak/>
        <w:t>sexual orientation, and marriage and civil partnership) and those who do not share it.</w:t>
      </w:r>
    </w:p>
    <w:p w14:paraId="5BFAA9F3"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5" w:name="_heading=h.3znysh7"/>
      <w:bookmarkEnd w:id="5"/>
      <w:r>
        <w:rPr>
          <w:rFonts w:ascii="Arial" w:eastAsia="Arial" w:hAnsi="Arial" w:cs="Arial"/>
          <w:b/>
          <w:sz w:val="24"/>
          <w:szCs w:val="24"/>
        </w:rPr>
        <w:t>Employment Law</w:t>
      </w:r>
    </w:p>
    <w:p w14:paraId="5BFAA9F4"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5BFAA9F5"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6" w:name="_heading=h.2et92p0"/>
      <w:bookmarkStart w:id="7" w:name="_Ref141088403"/>
      <w:bookmarkEnd w:id="6"/>
      <w:r>
        <w:rPr>
          <w:rFonts w:ascii="Arial" w:eastAsia="Arial" w:hAnsi="Arial" w:cs="Arial"/>
          <w:b/>
          <w:sz w:val="24"/>
          <w:szCs w:val="24"/>
        </w:rPr>
        <w:t>Modern Slavery</w:t>
      </w:r>
      <w:bookmarkEnd w:id="7"/>
    </w:p>
    <w:p w14:paraId="5BFAA9F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5BFAA9F7"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9" w:name="_Ref141088445"/>
      <w:r>
        <w:rPr>
          <w:rFonts w:ascii="Arial" w:eastAsia="Arial" w:hAnsi="Arial" w:cs="Arial"/>
          <w:sz w:val="24"/>
          <w:szCs w:val="24"/>
        </w:rPr>
        <w:t>shall not use, nor allow its Subcontractors to use forced, bonded or involuntary prison labour;</w:t>
      </w:r>
      <w:bookmarkEnd w:id="9"/>
    </w:p>
    <w:p w14:paraId="5BFAA9F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notice;  </w:t>
      </w:r>
    </w:p>
    <w:p w14:paraId="5BFAA9F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warrants and represents that it has not been convicted of any slavery or human trafficking offences anywhere around the world;</w:t>
      </w:r>
    </w:p>
    <w:p w14:paraId="5BFAA9FA"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warrants that to the best of its knowledge it is not currently under investigation, inquiry or enforcement proceedings in relation to any allegation of slavery or human trafficking offences anywhere around the world;</w:t>
      </w:r>
    </w:p>
    <w:p w14:paraId="5BFAA9FB"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14:paraId="5BFAA9FC"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 2015 and include in its contracts with its Subcontractors anti-slavery and human trafficking provisions;</w:t>
      </w:r>
    </w:p>
    <w:p w14:paraId="5BFAA9F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implement due diligence procedures to ensure that there is no slavery or human trafficking in any part of its supply chain performing obligations under this Contract;</w:t>
      </w:r>
    </w:p>
    <w:p w14:paraId="5BFAA9F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w:t>
      </w:r>
      <w:r>
        <w:rPr>
          <w:rFonts w:ascii="Arial" w:eastAsia="Arial" w:hAnsi="Arial" w:cs="Arial"/>
          <w:sz w:val="24"/>
          <w:szCs w:val="24"/>
        </w:rPr>
        <w:fldChar w:fldCharType="begin"/>
      </w:r>
      <w:r>
        <w:rPr>
          <w:rFonts w:ascii="Arial" w:eastAsia="Arial" w:hAnsi="Arial" w:cs="Arial"/>
          <w:sz w:val="24"/>
          <w:szCs w:val="24"/>
        </w:rPr>
        <w:instrText xml:space="preserve"> REF _Ref141088403 </w:instrText>
      </w:r>
      <w:r>
        <w:rPr>
          <w:rFonts w:ascii="Arial" w:eastAsia="Arial" w:hAnsi="Arial" w:cs="Arial"/>
          <w:sz w:val="24"/>
          <w:szCs w:val="24"/>
        </w:rPr>
        <w:fldChar w:fldCharType="separate"/>
      </w:r>
      <w:r>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w:t>
      </w:r>
    </w:p>
    <w:p w14:paraId="5BFAA9F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5BFAAA00"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14:paraId="5BFAAA01"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10" w:name="_Ref141088453"/>
      <w:r>
        <w:rPr>
          <w:rFonts w:ascii="Arial" w:eastAsia="Arial" w:hAnsi="Arial" w:cs="Arial"/>
          <w:sz w:val="24"/>
          <w:szCs w:val="24"/>
        </w:rPr>
        <w:t>shall report the discovery or suspicion of any slavery, trafficking, forced labour, child labour, involuntary prison labour or labour rights abuses by it or its Subcontractors to the Buyer and Modern Slavery Helpline and relevant national or local law enforcement agencies;</w:t>
      </w:r>
      <w:bookmarkEnd w:id="10"/>
    </w:p>
    <w:p w14:paraId="5BFAAA02"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lastRenderedPageBreak/>
        <w:t xml:space="preserve">if the Supplier is in Default under Paragraphs </w:t>
      </w:r>
      <w:r>
        <w:rPr>
          <w:rFonts w:ascii="Arial" w:eastAsia="Arial" w:hAnsi="Arial" w:cs="Arial"/>
          <w:sz w:val="24"/>
          <w:szCs w:val="24"/>
        </w:rPr>
        <w:fldChar w:fldCharType="begin"/>
      </w:r>
      <w:r>
        <w:rPr>
          <w:rFonts w:ascii="Arial" w:eastAsia="Arial" w:hAnsi="Arial" w:cs="Arial"/>
          <w:sz w:val="24"/>
          <w:szCs w:val="24"/>
        </w:rPr>
        <w:instrText xml:space="preserve"> REF _Ref141088445 </w:instrText>
      </w:r>
      <w:r>
        <w:rPr>
          <w:rFonts w:ascii="Arial" w:eastAsia="Arial" w:hAnsi="Arial" w:cs="Arial"/>
          <w:sz w:val="24"/>
          <w:szCs w:val="24"/>
        </w:rPr>
        <w:fldChar w:fldCharType="separate"/>
      </w:r>
      <w:r>
        <w:rPr>
          <w:rFonts w:ascii="Arial" w:eastAsia="Arial" w:hAnsi="Arial" w:cs="Arial"/>
          <w:sz w:val="24"/>
          <w:szCs w:val="24"/>
        </w:rPr>
        <w:t>3.1.1</w:t>
      </w:r>
      <w:r>
        <w:rPr>
          <w:rFonts w:ascii="Arial" w:eastAsia="Arial" w:hAnsi="Arial" w:cs="Arial"/>
          <w:sz w:val="24"/>
          <w:szCs w:val="24"/>
        </w:rPr>
        <w:fldChar w:fldCharType="end"/>
      </w:r>
      <w:r>
        <w:rPr>
          <w:rFonts w:ascii="Arial" w:eastAsia="Arial" w:hAnsi="Arial" w:cs="Arial"/>
          <w:sz w:val="24"/>
          <w:szCs w:val="24"/>
        </w:rPr>
        <w:t xml:space="preserve"> to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14:paraId="5BFAAA03"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2610"/>
        </w:tabs>
        <w:overflowPunct w:val="0"/>
        <w:autoSpaceDE w:val="0"/>
        <w:spacing w:before="120" w:after="120" w:line="240" w:lineRule="auto"/>
        <w:ind w:left="2610" w:hanging="853"/>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14:paraId="5BFAAA04"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pPr>
      <w:r>
        <w:rPr>
          <w:rFonts w:ascii="Arial" w:eastAsia="Arial" w:hAnsi="Arial" w:cs="Arial"/>
          <w:sz w:val="24"/>
          <w:szCs w:val="24"/>
        </w:rPr>
        <w:t xml:space="preserve">immediately terminate this Contract and the consequences of termination set out in Clause 14.5.1 of the Core Terms shall apply; and </w:t>
      </w:r>
    </w:p>
    <w:p w14:paraId="5BFAAA05"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5BFAAA0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rPr>
        <w:t>If the Supplier notifies the Buyer pursuant to Clause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this Contract.</w:t>
      </w:r>
    </w:p>
    <w:p w14:paraId="5BFAAA07"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11" w:name="_heading=h.2ijv8qh"/>
      <w:bookmarkEnd w:id="11"/>
      <w:r>
        <w:rPr>
          <w:rFonts w:ascii="Arial" w:eastAsia="Arial" w:hAnsi="Arial" w:cs="Arial"/>
          <w:sz w:val="24"/>
          <w:szCs w:val="24"/>
        </w:rPr>
        <w:t>If the Supplier is in Default under Paragraph </w:t>
      </w:r>
      <w:r>
        <w:rPr>
          <w:rFonts w:ascii="Arial" w:eastAsia="Arial" w:hAnsi="Arial" w:cs="Arial"/>
          <w:sz w:val="24"/>
          <w:szCs w:val="24"/>
        </w:rPr>
        <w:fldChar w:fldCharType="begin"/>
      </w:r>
      <w:r>
        <w:rPr>
          <w:rFonts w:ascii="Arial" w:eastAsia="Arial" w:hAnsi="Arial" w:cs="Arial"/>
          <w:sz w:val="24"/>
          <w:szCs w:val="24"/>
        </w:rPr>
        <w:instrText xml:space="preserve"> REF _Ref141088467 </w:instrText>
      </w:r>
      <w:r>
        <w:rPr>
          <w:rFonts w:ascii="Arial" w:eastAsia="Arial" w:hAnsi="Arial" w:cs="Arial"/>
          <w:sz w:val="24"/>
          <w:szCs w:val="24"/>
        </w:rPr>
        <w:fldChar w:fldCharType="separate"/>
      </w:r>
      <w:r>
        <w:rPr>
          <w:rFonts w:ascii="Arial" w:eastAsia="Arial" w:hAnsi="Arial" w:cs="Arial"/>
          <w:sz w:val="24"/>
          <w:szCs w:val="24"/>
        </w:rPr>
        <w:t>3.1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14:paraId="5BFAAA0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14:paraId="5BFAAA0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immediately terminate this Contract and the consequences of termination set out in Clause 14.5.1 of the Core Terms shall apply.</w:t>
      </w:r>
    </w:p>
    <w:p w14:paraId="5BFAAA0A"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2" w:name="_heading=h.tyjcwt"/>
      <w:bookmarkEnd w:id="12"/>
      <w:r>
        <w:rPr>
          <w:rFonts w:ascii="Arial" w:eastAsia="Arial" w:hAnsi="Arial" w:cs="Arial"/>
          <w:b/>
          <w:sz w:val="24"/>
          <w:szCs w:val="24"/>
        </w:rPr>
        <w:t>Environmental Requirements</w:t>
      </w:r>
    </w:p>
    <w:p w14:paraId="5BFAAA0B"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5BFAAA0C"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where applicable to this Contract, to the reasonable satisfaction of the Buyer:</w:t>
      </w:r>
    </w:p>
    <w:p w14:paraId="5BFAAA0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Law;  </w:t>
      </w:r>
    </w:p>
    <w:p w14:paraId="5BFAAA0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14:paraId="5BFAAA0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way, and can demonstrate that reasonable </w:t>
      </w:r>
      <w:r>
        <w:rPr>
          <w:rFonts w:ascii="Arial" w:eastAsia="Arial" w:hAnsi="Arial" w:cs="Arial"/>
          <w:sz w:val="24"/>
          <w:szCs w:val="24"/>
        </w:rPr>
        <w:lastRenderedPageBreak/>
        <w:t xml:space="preserve">checks are undertaken to ensure this on a regular basis and provide relevant data and evidence of recycling, recovery and disposal. </w:t>
      </w:r>
    </w:p>
    <w:p w14:paraId="5BFAAA10"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14:paraId="5BFAAA11"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14:paraId="5BFAAA12"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5BFAAA13" w14:textId="77777777" w:rsidR="00AC3E60" w:rsidRDefault="00CC799D">
      <w:pPr>
        <w:keepNext/>
        <w:pBdr>
          <w:top w:val="none" w:sz="0" w:space="0" w:color="auto"/>
          <w:left w:val="none" w:sz="0" w:space="0" w:color="auto"/>
          <w:bottom w:val="none" w:sz="0" w:space="0" w:color="auto"/>
          <w:right w:val="none" w:sz="0" w:space="0" w:color="auto"/>
        </w:pBdr>
        <w:spacing w:before="120" w:after="240" w:line="240" w:lineRule="auto"/>
        <w:ind w:left="907"/>
      </w:pPr>
      <w:hyperlink r:id="rId8" w:history="1">
        <w:r w:rsidR="00047F38">
          <w:rPr>
            <w:rFonts w:ascii="Arial" w:eastAsia="Arial" w:hAnsi="Arial" w:cs="Arial"/>
            <w:i/>
            <w:color w:val="0563C1"/>
            <w:sz w:val="24"/>
            <w:szCs w:val="24"/>
            <w:u w:val="single"/>
          </w:rPr>
          <w:t>https://www.gov.uk/government/collections/sustainable-procurement-the-government-buying-standards-gbs</w:t>
        </w:r>
      </w:hyperlink>
      <w:r w:rsidR="00047F38">
        <w:rPr>
          <w:rFonts w:ascii="Arial" w:eastAsia="Arial" w:hAnsi="Arial" w:cs="Arial"/>
          <w:i/>
          <w:color w:val="0563C1"/>
          <w:sz w:val="24"/>
          <w:szCs w:val="24"/>
          <w:u w:val="single"/>
        </w:rPr>
        <w:t>.</w:t>
      </w:r>
    </w:p>
    <w:p w14:paraId="5BFAAA14"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3" w:name="_heading=h.3dy6vkm"/>
      <w:bookmarkStart w:id="14" w:name="_Ref141088806"/>
      <w:bookmarkEnd w:id="13"/>
      <w:r>
        <w:rPr>
          <w:rFonts w:ascii="Arial" w:eastAsia="Arial" w:hAnsi="Arial" w:cs="Arial"/>
          <w:b/>
          <w:sz w:val="24"/>
          <w:szCs w:val="24"/>
        </w:rPr>
        <w:t>Supplier Code of Conduct</w:t>
      </w:r>
      <w:bookmarkEnd w:id="14"/>
    </w:p>
    <w:p w14:paraId="5BFAAA15"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5BFAAA16" w14:textId="77777777" w:rsidR="00AC3E60" w:rsidRDefault="00CC799D">
      <w:pPr>
        <w:pBdr>
          <w:top w:val="none" w:sz="0" w:space="0" w:color="auto"/>
          <w:left w:val="none" w:sz="0" w:space="0" w:color="auto"/>
          <w:bottom w:val="none" w:sz="0" w:space="0" w:color="auto"/>
          <w:right w:val="none" w:sz="0" w:space="0" w:color="auto"/>
        </w:pBdr>
        <w:spacing w:before="120" w:after="120" w:line="240" w:lineRule="auto"/>
        <w:ind w:left="936"/>
      </w:pPr>
      <w:hyperlink r:id="rId9" w:history="1">
        <w:r w:rsidR="00047F38">
          <w:rPr>
            <w:rFonts w:ascii="Arial" w:eastAsia="Arial" w:hAnsi="Arial" w:cs="Arial"/>
            <w:sz w:val="24"/>
            <w:szCs w:val="24"/>
          </w:rPr>
          <w:t>https://assets.publishing.service.gov.uk/government/uploads/system/uploads/attachment_data/file/1163536/Supplier_Code_of_Conduct_v3.pdf</w:t>
        </w:r>
      </w:hyperlink>
      <w:r w:rsidR="00047F38">
        <w:rPr>
          <w:rFonts w:ascii="Arial" w:eastAsia="Arial" w:hAnsi="Arial" w:cs="Arial"/>
          <w:sz w:val="24"/>
          <w:szCs w:val="24"/>
        </w:rPr>
        <w:t xml:space="preserve"> </w:t>
      </w:r>
    </w:p>
    <w:p w14:paraId="5BFAAA17"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5BFAAA18" w14:textId="77777777" w:rsidR="00AC3E60" w:rsidRDefault="00047F38">
      <w:pPr>
        <w:keepNext/>
        <w:keepLines/>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Reporting</w:t>
      </w:r>
    </w:p>
    <w:p w14:paraId="5BFAAA19" w14:textId="77777777" w:rsidR="00AC3E60" w:rsidRDefault="00047F38">
      <w:pPr>
        <w:keepNext/>
        <w:keepLines/>
        <w:pBdr>
          <w:top w:val="none" w:sz="0" w:space="0" w:color="auto"/>
          <w:left w:val="none" w:sz="0" w:space="0" w:color="auto"/>
          <w:bottom w:val="none" w:sz="0" w:space="0" w:color="auto"/>
          <w:right w:val="none" w:sz="0" w:space="0" w:color="auto"/>
        </w:pBdr>
        <w:spacing w:before="120" w:after="120" w:line="240" w:lineRule="auto"/>
        <w:ind w:left="360"/>
      </w:pPr>
      <w:r>
        <w:rPr>
          <w:rFonts w:ascii="Arial" w:eastAsia="Arial" w:hAnsi="Arial" w:cs="Arial"/>
          <w:sz w:val="24"/>
          <w:szCs w:val="24"/>
        </w:rPr>
        <w:t>The Supplier shall comply with reasonable requests by the Buyer for information evidencing compliance with any of the requirements in Paragraphs </w:t>
      </w:r>
      <w:r>
        <w:rPr>
          <w:rFonts w:ascii="Arial" w:eastAsia="Arial" w:hAnsi="Arial" w:cs="Arial"/>
          <w:sz w:val="24"/>
          <w:szCs w:val="24"/>
        </w:rPr>
        <w:fldChar w:fldCharType="begin"/>
      </w:r>
      <w:r>
        <w:rPr>
          <w:rFonts w:ascii="Arial" w:eastAsia="Arial" w:hAnsi="Arial" w:cs="Arial"/>
          <w:sz w:val="24"/>
          <w:szCs w:val="24"/>
        </w:rPr>
        <w:instrText xml:space="preserve"> REF _Ref141088797 </w:instrText>
      </w:r>
      <w:r>
        <w:rPr>
          <w:rFonts w:ascii="Arial" w:eastAsia="Arial" w:hAnsi="Arial" w:cs="Arial"/>
          <w:sz w:val="24"/>
          <w:szCs w:val="24"/>
        </w:rPr>
        <w:fldChar w:fldCharType="separate"/>
      </w:r>
      <w:r>
        <w:rPr>
          <w:rFonts w:ascii="Arial" w:eastAsia="Arial" w:hAnsi="Arial" w:cs="Arial"/>
          <w:sz w:val="24"/>
          <w:szCs w:val="24"/>
        </w:rPr>
        <w:t>1</w:t>
      </w:r>
      <w:r>
        <w:rPr>
          <w:rFonts w:ascii="Arial" w:eastAsia="Arial" w:hAnsi="Arial" w:cs="Arial"/>
          <w:sz w:val="24"/>
          <w:szCs w:val="24"/>
        </w:rPr>
        <w:fldChar w:fldCharType="end"/>
      </w:r>
      <w:r>
        <w:rPr>
          <w:rFonts w:ascii="Arial" w:eastAsia="Arial" w:hAnsi="Arial" w:cs="Arial"/>
          <w:sz w:val="24"/>
          <w:szCs w:val="24"/>
        </w:rPr>
        <w:t>-</w:t>
      </w:r>
      <w:r>
        <w:rPr>
          <w:rFonts w:ascii="Arial" w:eastAsia="Arial" w:hAnsi="Arial" w:cs="Arial"/>
          <w:sz w:val="24"/>
          <w:szCs w:val="24"/>
        </w:rPr>
        <w:fldChar w:fldCharType="begin"/>
      </w:r>
      <w:r>
        <w:rPr>
          <w:rFonts w:ascii="Arial" w:eastAsia="Arial" w:hAnsi="Arial" w:cs="Arial"/>
          <w:sz w:val="24"/>
          <w:szCs w:val="24"/>
        </w:rPr>
        <w:instrText xml:space="preserve"> REF _Ref141088806 </w:instrText>
      </w:r>
      <w:r>
        <w:rPr>
          <w:rFonts w:ascii="Arial" w:eastAsia="Arial" w:hAnsi="Arial" w:cs="Arial"/>
          <w:sz w:val="24"/>
          <w:szCs w:val="24"/>
        </w:rPr>
        <w:fldChar w:fldCharType="separate"/>
      </w:r>
      <w:r>
        <w:rPr>
          <w:rFonts w:ascii="Arial" w:eastAsia="Arial" w:hAnsi="Arial" w:cs="Arial"/>
          <w:sz w:val="24"/>
          <w:szCs w:val="24"/>
        </w:rPr>
        <w:t>5</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 (2) per requirement per Contract Year.</w:t>
      </w:r>
    </w:p>
    <w:p w14:paraId="5BFAAA1A"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p w14:paraId="5BFAAA1B"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pPr>
      <w:r>
        <w:rPr>
          <w:rFonts w:ascii="Arial" w:eastAsia="Arial" w:hAnsi="Arial" w:cs="Arial"/>
          <w:b/>
          <w:sz w:val="28"/>
          <w:szCs w:val="28"/>
        </w:rPr>
        <w:t xml:space="preserve">Part </w:t>
      </w:r>
      <w:bookmarkStart w:id="15" w:name="Part_C"/>
      <w:r>
        <w:rPr>
          <w:rFonts w:ascii="Arial" w:eastAsia="Arial" w:hAnsi="Arial" w:cs="Arial"/>
          <w:b/>
          <w:sz w:val="28"/>
          <w:szCs w:val="28"/>
        </w:rPr>
        <w:t>C</w:t>
      </w:r>
      <w:bookmarkEnd w:id="15"/>
      <w:r>
        <w:rPr>
          <w:rFonts w:ascii="Arial" w:eastAsia="Arial" w:hAnsi="Arial" w:cs="Arial"/>
          <w:sz w:val="28"/>
          <w:szCs w:val="28"/>
        </w:rPr>
        <w:t xml:space="preserve"> </w:t>
      </w:r>
    </w:p>
    <w:p w14:paraId="5BFAAA1C" w14:textId="77777777" w:rsidR="00AC3E60" w:rsidRDefault="00047F38">
      <w:pPr>
        <w:keepNext/>
        <w:numPr>
          <w:ilvl w:val="0"/>
          <w:numId w:val="12"/>
        </w:numPr>
        <w:pBdr>
          <w:top w:val="none" w:sz="0" w:space="0" w:color="auto"/>
          <w:left w:val="none" w:sz="0" w:space="0" w:color="auto"/>
          <w:bottom w:val="none" w:sz="0" w:space="0" w:color="auto"/>
          <w:right w:val="none" w:sz="0" w:space="0" w:color="auto"/>
        </w:pBdr>
        <w:tabs>
          <w:tab w:val="left" w:pos="-1026"/>
        </w:tabs>
        <w:overflowPunct w:val="0"/>
        <w:autoSpaceDE w:val="0"/>
        <w:spacing w:before="120" w:after="120" w:line="240" w:lineRule="auto"/>
      </w:pPr>
      <w:r>
        <w:rPr>
          <w:rFonts w:ascii="Arial" w:eastAsia="Arial" w:hAnsi="Arial" w:cs="Arial"/>
          <w:b/>
          <w:sz w:val="24"/>
          <w:szCs w:val="24"/>
        </w:rPr>
        <w:t>Social Value</w:t>
      </w:r>
    </w:p>
    <w:p w14:paraId="5BFAAA1D" w14:textId="77777777" w:rsidR="00AC3E60" w:rsidRDefault="00047F38">
      <w:pPr>
        <w:keepNext/>
        <w:numPr>
          <w:ilvl w:val="1"/>
          <w:numId w:val="12"/>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sectPr w:rsidR="00AC3E60">
          <w:headerReference w:type="default" r:id="rId10"/>
          <w:footerReference w:type="default" r:id="rId11"/>
          <w:pgSz w:w="11906" w:h="16838"/>
          <w:pgMar w:top="1440" w:right="1440" w:bottom="1440" w:left="1440" w:header="709" w:footer="709" w:gutter="0"/>
          <w:pgNumType w:start="1"/>
          <w:cols w:space="720"/>
        </w:sectPr>
      </w:pPr>
      <w:r>
        <w:rPr>
          <w:rFonts w:ascii="Arial" w:eastAsia="Arial" w:hAnsi="Arial" w:cs="Arial"/>
          <w:sz w:val="24"/>
          <w:szCs w:val="24"/>
        </w:rPr>
        <w:t xml:space="preserve">The Supplier shall provide a Social Value Report to the Buyer as outlined in Table </w:t>
      </w:r>
      <w:r>
        <w:rPr>
          <w:rFonts w:ascii="Arial" w:eastAsia="Arial" w:hAnsi="Arial" w:cs="Arial"/>
          <w:sz w:val="24"/>
          <w:szCs w:val="24"/>
        </w:rPr>
        <w:fldChar w:fldCharType="begin"/>
      </w:r>
      <w:r>
        <w:rPr>
          <w:rFonts w:ascii="Arial" w:eastAsia="Arial" w:hAnsi="Arial" w:cs="Arial"/>
          <w:sz w:val="24"/>
          <w:szCs w:val="24"/>
        </w:rPr>
        <w:instrText xml:space="preserve"> REF Part_C_Table_A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w:t>
      </w:r>
    </w:p>
    <w:p w14:paraId="5BFAAA1E"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rPr>
          <w:rFonts w:ascii="Arial" w:eastAsia="Arial" w:hAnsi="Arial" w:cs="Arial"/>
          <w:b/>
          <w:sz w:val="24"/>
          <w:szCs w:val="24"/>
        </w:rPr>
      </w:pPr>
      <w:r>
        <w:rPr>
          <w:rFonts w:ascii="Arial" w:eastAsia="Arial" w:hAnsi="Arial" w:cs="Arial"/>
          <w:b/>
          <w:sz w:val="24"/>
          <w:szCs w:val="24"/>
        </w:rPr>
        <w:lastRenderedPageBreak/>
        <w:t xml:space="preserve">Table </w:t>
      </w:r>
      <w:bookmarkStart w:id="16" w:name="Part_C_Table_A"/>
      <w:r>
        <w:rPr>
          <w:rFonts w:ascii="Arial" w:eastAsia="Arial" w:hAnsi="Arial" w:cs="Arial"/>
          <w:b/>
          <w:sz w:val="24"/>
          <w:szCs w:val="24"/>
        </w:rPr>
        <w:t>A</w:t>
      </w:r>
      <w:bookmarkEnd w:id="16"/>
      <w:r>
        <w:rPr>
          <w:rFonts w:ascii="Arial" w:eastAsia="Arial" w:hAnsi="Arial" w:cs="Arial"/>
          <w:b/>
          <w:sz w:val="24"/>
          <w:szCs w:val="24"/>
        </w:rPr>
        <w:t>: Social Value Report</w:t>
      </w: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AC3E60" w14:paraId="5BFAAA21"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1F"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Required Detail</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0"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Frequency</w:t>
            </w:r>
          </w:p>
        </w:tc>
      </w:tr>
      <w:tr w:rsidR="00AC3E60" w14:paraId="5BFAAA2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2"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A high-level summary of the Supplier’s performance against the Social Value priorities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3"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Quarterly </w:t>
            </w:r>
          </w:p>
        </w:tc>
      </w:tr>
      <w:tr w:rsidR="00AC3E60" w14:paraId="5BFAAA2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5"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 Performance by the Supplier against each of the Social Value KPIs set out at Table </w:t>
            </w:r>
            <w:r>
              <w:rPr>
                <w:rFonts w:ascii="Arial" w:eastAsia="Arial" w:hAnsi="Arial" w:cs="Arial"/>
                <w:color w:val="auto"/>
                <w:sz w:val="24"/>
                <w:szCs w:val="24"/>
                <w:lang w:eastAsia="en-US"/>
              </w:rPr>
              <w:fldChar w:fldCharType="begin"/>
            </w:r>
            <w:r>
              <w:rPr>
                <w:rFonts w:ascii="Arial" w:eastAsia="Arial" w:hAnsi="Arial" w:cs="Arial"/>
                <w:color w:val="auto"/>
                <w:sz w:val="24"/>
                <w:szCs w:val="24"/>
                <w:lang w:eastAsia="en-US"/>
              </w:rPr>
              <w:instrText xml:space="preserve"> REF Part_C_Table_B </w:instrText>
            </w:r>
            <w:r>
              <w:rPr>
                <w:rFonts w:ascii="Arial" w:eastAsia="Arial" w:hAnsi="Arial" w:cs="Arial"/>
                <w:color w:val="auto"/>
                <w:sz w:val="24"/>
                <w:szCs w:val="24"/>
                <w:lang w:eastAsia="en-US"/>
              </w:rPr>
              <w:fldChar w:fldCharType="separate"/>
            </w:r>
            <w:r>
              <w:rPr>
                <w:rFonts w:ascii="Arial" w:eastAsia="Arial" w:hAnsi="Arial" w:cs="Arial"/>
                <w:color w:val="auto"/>
                <w:sz w:val="24"/>
                <w:szCs w:val="24"/>
                <w:lang w:eastAsia="en-US"/>
              </w:rPr>
              <w:t>B</w:t>
            </w:r>
            <w:r>
              <w:rPr>
                <w:rFonts w:ascii="Arial" w:eastAsia="Arial" w:hAnsi="Arial" w:cs="Arial"/>
                <w:color w:val="auto"/>
                <w:sz w:val="24"/>
                <w:szCs w:val="24"/>
                <w:lang w:eastAsia="en-US"/>
              </w:rPr>
              <w:fldChar w:fldCharType="end"/>
            </w:r>
            <w:r>
              <w:rPr>
                <w:rFonts w:ascii="Arial" w:eastAsia="Arial" w:hAnsi="Arial" w:cs="Arial"/>
                <w:color w:val="auto"/>
                <w:sz w:val="24"/>
                <w:szCs w:val="24"/>
                <w:lang w:eastAsia="en-US"/>
              </w:rPr>
              <w:t xml:space="preserve">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6"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Quarterly</w:t>
            </w:r>
          </w:p>
        </w:tc>
      </w:tr>
    </w:tbl>
    <w:p w14:paraId="5BFAAA28"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b/>
          <w:sz w:val="24"/>
          <w:szCs w:val="24"/>
        </w:rPr>
      </w:pPr>
    </w:p>
    <w:p w14:paraId="5BFAAA29" w14:textId="53682637" w:rsidR="00AC3E60" w:rsidRDefault="00047F38">
      <w:pPr>
        <w:pBdr>
          <w:top w:val="none" w:sz="0" w:space="0" w:color="auto"/>
          <w:left w:val="none" w:sz="0" w:space="0" w:color="auto"/>
          <w:bottom w:val="none" w:sz="0" w:space="0" w:color="auto"/>
          <w:right w:val="none" w:sz="0" w:space="0" w:color="auto"/>
        </w:pBdr>
      </w:pPr>
      <w:r>
        <w:rPr>
          <w:rFonts w:ascii="Arial" w:eastAsia="Arial" w:hAnsi="Arial" w:cs="Arial"/>
          <w:b/>
          <w:sz w:val="24"/>
          <w:szCs w:val="24"/>
        </w:rPr>
        <w:t xml:space="preserve">Table </w:t>
      </w:r>
      <w:bookmarkStart w:id="17" w:name="Part_C_Table_B"/>
      <w:r>
        <w:rPr>
          <w:rFonts w:ascii="Arial" w:eastAsia="Arial" w:hAnsi="Arial" w:cs="Arial"/>
          <w:b/>
          <w:sz w:val="24"/>
          <w:szCs w:val="24"/>
        </w:rPr>
        <w:t>B</w:t>
      </w:r>
      <w:bookmarkEnd w:id="17"/>
      <w:r>
        <w:rPr>
          <w:rFonts w:ascii="Arial" w:eastAsia="Arial" w:hAnsi="Arial" w:cs="Arial"/>
          <w:b/>
          <w:sz w:val="24"/>
          <w:szCs w:val="24"/>
        </w:rPr>
        <w:t xml:space="preserve">: Social Value KPIs </w:t>
      </w:r>
      <w:r>
        <w:rPr>
          <w:rFonts w:ascii="Arial" w:eastAsia="Arial" w:hAnsi="Arial" w:cs="Arial"/>
          <w:b/>
          <w:sz w:val="24"/>
          <w:szCs w:val="24"/>
          <w:shd w:val="clear" w:color="auto" w:fill="FFFF00"/>
        </w:rPr>
        <w:t>[The Targets are to be further defined based on the successful suppliers response to PROJ1.4</w:t>
      </w:r>
      <w:r w:rsidR="0010256A">
        <w:rPr>
          <w:rFonts w:ascii="Arial" w:eastAsia="Arial" w:hAnsi="Arial" w:cs="Arial"/>
          <w:b/>
          <w:sz w:val="24"/>
          <w:szCs w:val="24"/>
          <w:shd w:val="clear" w:color="auto" w:fill="FFFF00"/>
        </w:rPr>
        <w:t xml:space="preserve"> and PROJ1.5</w:t>
      </w:r>
      <w:r>
        <w:rPr>
          <w:rFonts w:ascii="Arial" w:eastAsia="Arial" w:hAnsi="Arial" w:cs="Arial"/>
          <w:b/>
          <w:sz w:val="24"/>
          <w:szCs w:val="24"/>
          <w:shd w:val="clear" w:color="auto" w:fill="FFFF00"/>
        </w:rPr>
        <w:t>]</w:t>
      </w:r>
    </w:p>
    <w:tbl>
      <w:tblPr>
        <w:tblW w:w="12895" w:type="dxa"/>
        <w:tblCellMar>
          <w:left w:w="10" w:type="dxa"/>
          <w:right w:w="10" w:type="dxa"/>
        </w:tblCellMar>
        <w:tblLook w:val="0000" w:firstRow="0" w:lastRow="0" w:firstColumn="0" w:lastColumn="0" w:noHBand="0" w:noVBand="0"/>
      </w:tblPr>
      <w:tblGrid>
        <w:gridCol w:w="704"/>
        <w:gridCol w:w="3827"/>
        <w:gridCol w:w="2127"/>
        <w:gridCol w:w="2693"/>
        <w:gridCol w:w="1701"/>
        <w:gridCol w:w="1843"/>
      </w:tblGrid>
      <w:tr w:rsidR="00AC3E60" w14:paraId="5BFAAA30" w14:textId="77777777">
        <w:tc>
          <w:tcPr>
            <w:tcW w:w="7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A"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No</w:t>
            </w:r>
          </w:p>
        </w:tc>
        <w:tc>
          <w:tcPr>
            <w:tcW w:w="38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B"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Social Value Title</w:t>
            </w:r>
          </w:p>
        </w:tc>
        <w:tc>
          <w:tcPr>
            <w:tcW w:w="21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C"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Description of Deliverables</w:t>
            </w:r>
          </w:p>
        </w:tc>
        <w:tc>
          <w:tcPr>
            <w:tcW w:w="26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D"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Target</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Frequency of Measurement</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Publishable Performance Information</w:t>
            </w:r>
          </w:p>
        </w:tc>
      </w:tr>
      <w:tr w:rsidR="00AC3E60" w14:paraId="5BFAAA38"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1"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2" w14:textId="152114BD"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sz w:val="24"/>
                <w:szCs w:val="24"/>
                <w:lang w:eastAsia="en-US"/>
              </w:rPr>
              <w:t xml:space="preserve">Tackling </w:t>
            </w:r>
            <w:r w:rsidR="001D5C4C">
              <w:rPr>
                <w:rFonts w:ascii="Arial" w:hAnsi="Arial" w:cs="Arial"/>
                <w:sz w:val="24"/>
                <w:szCs w:val="24"/>
                <w:lang w:eastAsia="en-US"/>
              </w:rPr>
              <w:t>Workforce</w:t>
            </w:r>
            <w:r>
              <w:rPr>
                <w:rFonts w:ascii="Arial" w:hAnsi="Arial" w:cs="Arial"/>
                <w:sz w:val="24"/>
                <w:szCs w:val="24"/>
                <w:lang w:eastAsia="en-US"/>
              </w:rPr>
              <w:t xml:space="preserve"> Inequality </w:t>
            </w:r>
            <w:r w:rsidR="001D5C4C" w:rsidRPr="001D5C4C">
              <w:rPr>
                <w:rFonts w:ascii="Arial" w:hAnsi="Arial" w:cs="Arial"/>
                <w:sz w:val="24"/>
                <w:szCs w:val="24"/>
                <w:lang w:eastAsia="en-US"/>
              </w:rPr>
              <w:t>MAC6.2: Support in-work progression to help people, including those from disadvantaged or minority groups, to move into higher paid work by developing new skills, including through this contract.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4"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5" w14:textId="34A9066C"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6"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7"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No</w:t>
            </w:r>
          </w:p>
        </w:tc>
      </w:tr>
      <w:tr w:rsidR="00AC3E60" w14:paraId="5BFAAA40"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9"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2</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987F9" w14:textId="77777777" w:rsidR="00047F38"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rPr>
            </w:pPr>
            <w:r>
              <w:rPr>
                <w:rFonts w:ascii="Arial" w:hAnsi="Arial" w:cs="Arial"/>
              </w:rPr>
              <w:t>Fighting Climate Change</w:t>
            </w:r>
          </w:p>
          <w:p w14:paraId="5BFAAA3A" w14:textId="62C9680C"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rPr>
              <w:t xml:space="preserve">MAC 4.1 Deliver additional environmental benefits in the performance </w:t>
            </w:r>
            <w:r>
              <w:rPr>
                <w:rFonts w:ascii="Arial" w:hAnsi="Arial" w:cs="Arial"/>
              </w:rPr>
              <w:lastRenderedPageBreak/>
              <w:t>of the contract including working towards net zero greenhouse gas emissions.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C"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D"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No</w:t>
            </w:r>
          </w:p>
        </w:tc>
      </w:tr>
    </w:tbl>
    <w:p w14:paraId="5BFAAA52" w14:textId="77777777" w:rsidR="009D2B40" w:rsidRDefault="009D2B40">
      <w:pPr>
        <w:sectPr w:rsidR="009D2B40">
          <w:headerReference w:type="default" r:id="rId12"/>
          <w:footerReference w:type="default" r:id="rId13"/>
          <w:pgSz w:w="16838" w:h="11906" w:orient="landscape"/>
          <w:pgMar w:top="1440" w:right="1440" w:bottom="1440" w:left="1440" w:header="720" w:footer="720" w:gutter="0"/>
          <w:pgNumType w:start="1"/>
          <w:cols w:space="720"/>
        </w:sectPr>
      </w:pPr>
    </w:p>
    <w:p w14:paraId="5BFAAA53"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sectPr w:rsidR="00AC3E60">
      <w:headerReference w:type="default" r:id="rId14"/>
      <w:footerReference w:type="defaul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A9DC" w14:textId="77777777" w:rsidR="009D2B40" w:rsidRDefault="00047F38">
      <w:pPr>
        <w:spacing w:after="0" w:line="240" w:lineRule="auto"/>
      </w:pPr>
      <w:r>
        <w:separator/>
      </w:r>
    </w:p>
  </w:endnote>
  <w:endnote w:type="continuationSeparator" w:id="0">
    <w:p w14:paraId="5BFAA9DE" w14:textId="77777777" w:rsidR="009D2B40" w:rsidRDefault="0004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2" w14:textId="77777777" w:rsidR="00CC799D"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3360" behindDoc="0" locked="0" layoutInCell="1" allowOverlap="1" wp14:anchorId="5BFAA9DC" wp14:editId="5BFAA9DD">
              <wp:simplePos x="0" y="0"/>
              <wp:positionH relativeFrom="page">
                <wp:align>center</wp:align>
              </wp:positionH>
              <wp:positionV relativeFrom="page">
                <wp:align>bottom</wp:align>
              </wp:positionV>
              <wp:extent cx="7772400" cy="462915"/>
              <wp:effectExtent l="0" t="0" r="0" b="13335"/>
              <wp:wrapNone/>
              <wp:docPr id="3" name="MSIPCM5bdd455f8acbdc8c14fb103e" descr="{&quot;HashCode&quot;:-93937507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2" w14:textId="77777777" w:rsidR="00CC799D"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C" id="_x0000_t202" coordsize="21600,21600" o:spt="202" path="m,l,21600r21600,l21600,xe">
              <v:stroke joinstyle="miter"/>
              <v:path gradientshapeok="t" o:connecttype="rect"/>
            </v:shapetype>
            <v:shape id="MSIPCM5bdd455f8acbdc8c14fb103e" o:spid="_x0000_s1028" type="#_x0000_t202" alt="{&quot;HashCode&quot;:-939375070,&quot;Height&quot;:9999999.0,&quot;Width&quot;:9999999.0,&quot;Placement&quot;:&quot;Footer&quot;,&quot;Index&quot;:&quot;Primary&quot;,&quot;Section&quot;:1,&quot;Top&quot;:0.0,&quot;Left&quot;:0.0}" style="position:absolute;margin-left:0;margin-top:0;width:612pt;height:36.4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7SvgEAAG0DAAAOAAAAZHJzL2Uyb0RvYy54bWysU9uO0zAQfUfiHyy/06RR2bJR0xVQLUJa&#10;wUqFD3Adu7EUe8zYbVK+nrHTy2p5Q7w4nhn7+Jwzk9XDaHt2VBgMuIbPZyVnyklojds3/OePx3cf&#10;OAtRuFb04FTDTyrwh/XbN6vB16qCDvpWISMQF+rBN7yL0ddFEWSnrAgz8MpRUQNaESnEfdGiGAjd&#10;9kVVlnfFANh6BKlCoOxmKvJ1xtdayfhd66Ai6xtO3GJeMa+7tBbrlaj3KHxn5JmG+AcWVhhHj16h&#10;NiIKdkDzF5Q1EiGAjjMJtgCtjVRZA6mZl6/UbDvhVdZC5gR/tSn8P1j57bj1z8ji+AlGamAyZPCh&#10;DpRMekaNNn2JKaM6WXi62qbGyCQll8tltSipJKm2uKvu5+8TTHG77THELwosS5uGI7UluyWOTyFO&#10;Ry9H0mMOHk3f59b07lUinduI0E23Urm48U27OO5GZtqGVxctO2hPJJGmlN7uAH9zNlDHGx5+HQQq&#10;zvqvjiy9ny8WaURyQBt8md1dssJJgmi4jMjZFHyO00BRR72IT27rZXJyIv7xEEGbLDKxm7icSVNP&#10;s03n+UtD8zLOp25/yfoP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JeYu0r4BAABtAwAADgAAAAAAAAAAAAAAAAAuAgAA&#10;ZHJzL2Uyb0RvYy54bWxQSwECLQAUAAYACAAAACEAB9gJ0t0AAAAFAQAADwAAAAAAAAAAAAAAAAAY&#10;BAAAZHJzL2Rvd25yZXYueG1sUEsFBgAAAAAEAAQA8wAAACIFAAAAAA==&#10;" filled="f" stroked="f">
              <v:textbox inset=",0,,0">
                <w:txbxContent>
                  <w:p w14:paraId="5BFAA9F2" w14:textId="77777777" w:rsidR="00CC799D"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5BFAA9DE" wp14:editId="5BFAA9DF">
              <wp:simplePos x="0" y="0"/>
              <wp:positionH relativeFrom="column">
                <wp:posOffset>-914400</wp:posOffset>
              </wp:positionH>
              <wp:positionV relativeFrom="paragraph">
                <wp:posOffset>10210803</wp:posOffset>
              </wp:positionV>
              <wp:extent cx="7569202" cy="282577"/>
              <wp:effectExtent l="0" t="0" r="0" b="3173"/>
              <wp:wrapNone/>
              <wp:docPr id="4"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4" w14:textId="77777777" w:rsidR="00CC799D" w:rsidRDefault="00CC799D">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DE" id="Rectangle 2" o:spid="_x0000_s1029" alt="{&quot;HashCode&quot;:-1264847310,&quot;Height&quot;:841.0,&quot;Width&quot;:595.0,&quot;Placement&quot;:&quot;Footer&quot;,&quot;Index&quot;:&quot;Primary&quot;,&quot;Section&quot;:1,&quot;Top&quot;:0.0,&quot;Left&quot;:0.0}" style="position:absolute;margin-left:-1in;margin-top:804pt;width:596pt;height:22.25pt;z-index:251662336;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eOCxwEAAHgDAAAOAAAAZHJzL2Uyb0RvYy54bWysU8Fu2zAMvQ/YPwi6L068tWmNOMWwoMOA&#10;YiuQ9QNoWYoFyJJGKbGzrx8lp0mw3oZdZIqkHvke6dXD2Bt2kBi0szVfzOacSStcq+2u5i8/Hz/c&#10;cRYi2BaMs7LmRxn4w/r9u9XgK1m6zplWIiMQG6rB17yL0VdFEUQnewgz56WloHLYQ6Qr7ooWYSD0&#10;3hTlfH5bDA5bj07IEMi7mYJ8nfGVkiL+UCrIyEzNqbeYT8xnk85ivYJqh+A7LU5twD900YO2VPQM&#10;tYEIbI/6DVSvBbrgVJwJ1xdOKS1k5kBsFvO/2Gw78DJzIXGCP8sU/h+s+H7Y+mckGQYfqkBmYjEq&#10;7NOX+mNjFut4FkuOkQlyLm9u78t5yZmgWHlX3iyXSc3i8tpjiF+l61kyao40jKwRHJ5CnFJfU1Ix&#10;6x61MXkgxjIBtA3KwPTkKpaebCB07AA00+CMbk91jaXyFxrJimMzMt3W/GPKSZ7GtcdnTCtLLXUO&#10;f3M20PgJ6dceUHJmvlnS937xqVzQvuQLLQ5ee5tXL1hBEDVvOJvML3HaLRquh/hkt14k4SZ6n/fR&#10;KZ2ZXzo5tUzjzdqdVjHtz/U9Z11+mPUf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IH3jgscBAAB4AwAADgAAAAAAAAAA&#10;AAAAAAAuAgAAZHJzL2Uyb0RvYy54bWxQSwECLQAUAAYACAAAACEAI0Jp190AAAAPAQAADwAAAAAA&#10;AAAAAAAAAAAhBAAAZHJzL2Rvd25yZXYueG1sUEsFBgAAAAAEAAQA8wAAACsFAAAAAA==&#10;" filled="f" stroked="f">
              <v:textbox inset="2.53947mm,0,2.53947mm,0">
                <w:txbxContent>
                  <w:p w14:paraId="5BFAA9F4" w14:textId="77777777" w:rsidR="00CC799D" w:rsidRDefault="00CC799D">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3" w14:textId="77777777" w:rsidR="00CC799D" w:rsidRDefault="00CC799D">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7" w14:textId="77777777" w:rsidR="00CC799D"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9504" behindDoc="0" locked="0" layoutInCell="1" allowOverlap="1" wp14:anchorId="5BFAA9E4" wp14:editId="5BFAA9E5">
              <wp:simplePos x="0" y="0"/>
              <wp:positionH relativeFrom="page">
                <wp:align>center</wp:align>
              </wp:positionH>
              <wp:positionV relativeFrom="page">
                <wp:align>bottom</wp:align>
              </wp:positionV>
              <wp:extent cx="7772400" cy="462915"/>
              <wp:effectExtent l="0" t="0" r="0" b="13335"/>
              <wp:wrapNone/>
              <wp:docPr id="7" name="MSIPCMc602438c80f36ecc6411bb53" descr="{&quot;HashCode&quot;:-93937507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A" w14:textId="77777777" w:rsidR="00CC799D"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4" id="_x0000_t202" coordsize="21600,21600" o:spt="202" path="m,l,21600r21600,l21600,xe">
              <v:stroke joinstyle="miter"/>
              <v:path gradientshapeok="t" o:connecttype="rect"/>
            </v:shapetype>
            <v:shape id="MSIPCMc602438c80f36ecc6411bb53" o:spid="_x0000_s1032" type="#_x0000_t202" alt="{&quot;HashCode&quot;:-939375070,&quot;Height&quot;:9999999.0,&quot;Width&quot;:9999999.0,&quot;Placement&quot;:&quot;Footer&quot;,&quot;Index&quot;:&quot;Primary&quot;,&quot;Section&quot;:2,&quot;Top&quot;:0.0,&quot;Left&quot;:0.0}" style="position:absolute;margin-left:0;margin-top:0;width:612pt;height:36.45pt;z-index:25166950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eH8vgEAAG0DAAAOAAAAZHJzL2Uyb0RvYy54bWysU9uO2yAQfa/Uf0C8N3aiNOlacVbbRltV&#10;WrUrpf0AgiFGwgwdSOz06zvgXFbbt2pfMDMDh3POjFf3Q2fZUWEw4Go+nZScKSehMW5f818/Hz98&#10;4ixE4Rphwaman1Tg9+v371a9r9QMWrCNQkYgLlS9r3kbo6+KIshWdSJMwCtHRQ3YiUgh7osGRU/o&#10;nS1mZbkoesDGI0gVAmU3Y5GvM77WSsYfWgcVma05cYt5xbzu0lqsV6Lao/CtkWca4j9YdMI4evQK&#10;tRFRsAOaf6A6IxEC6DiR0BWgtZEqayA10/KVmm0rvMpayJzgrzaFt4OV349b/4wsDp9hoAYmQ3of&#10;qkDJpGfQ2KUvMWVUJwtPV9vUEJmk5HK5nM1LKkmqzRezu+nHBFPcbnsM8auCjqVNzZHakt0Sx6cQ&#10;x6OXI+kxB4/G2twa614l0rmNCO14K5WLG9+0i8NuYKap+eKiZQfNiSTSlNLbLeAfznrqeM3D74NA&#10;xZn95sjSu+l8nkYkB7TBl9ndJSucJIiay4icjcGXOA4UddSL+OS2XiYnR+IPhwjaZJGJ3cjlTJp6&#10;mm06z18ampdxPnX7S9Z/AQ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1zXh/L4BAABtAwAADgAAAAAAAAAAAAAAAAAuAgAA&#10;ZHJzL2Uyb0RvYy54bWxQSwECLQAUAAYACAAAACEAB9gJ0t0AAAAFAQAADwAAAAAAAAAAAAAAAAAY&#10;BAAAZHJzL2Rvd25yZXYueG1sUEsFBgAAAAAEAAQA8wAAACIFAAAAAA==&#10;" filled="f" stroked="f">
              <v:textbox inset=",0,,0">
                <w:txbxContent>
                  <w:p w14:paraId="5BFAA9FA" w14:textId="77777777" w:rsidR="00CC799D"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5BFAA9E6" wp14:editId="5BFAA9E7">
              <wp:simplePos x="0" y="0"/>
              <wp:positionH relativeFrom="column">
                <wp:posOffset>-914400</wp:posOffset>
              </wp:positionH>
              <wp:positionV relativeFrom="paragraph">
                <wp:posOffset>10210803</wp:posOffset>
              </wp:positionV>
              <wp:extent cx="7569202" cy="282577"/>
              <wp:effectExtent l="0" t="0" r="0" b="3173"/>
              <wp:wrapNone/>
              <wp:docPr id="8"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C" w14:textId="77777777" w:rsidR="00CC799D" w:rsidRDefault="00CC799D">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6" id="_x0000_s1033" alt="{&quot;HashCode&quot;:-1264847310,&quot;Height&quot;:841.0,&quot;Width&quot;:595.0,&quot;Placement&quot;:&quot;Footer&quot;,&quot;Index&quot;:&quot;Primary&quot;,&quot;Section&quot;:1,&quot;Top&quot;:0.0,&quot;Left&quot;:0.0}" style="position:absolute;margin-left:-1in;margin-top:804pt;width:596pt;height:22.25pt;z-index:25166848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rvtxgEAAHgDAAAOAAAAZHJzL2Uyb0RvYy54bWysU8Fu2zAMvQ/YPwi6L3aMtWmDOMWwoMOA&#10;YiuQ7gNoWYoFyKImKbGzrx8lp0mw3YpeZIqkHh8f6dXD2Bt2kD5otDWfz0rOpBXYarur+a+Xx093&#10;nIUItgWDVtb8KAN/WH/8sBrcUlbYoWmlZwRiw3JwNe9idMuiCKKTPYQZOmkpqND3EOnqd0XrYSD0&#10;3hRVWd4WA/rWeRQyBPJupiBfZ3ylpIg/lQoyMlNz4hbz6fPZpLNYr2C58+A6LU404A0setCWip6h&#10;NhCB7b3+D6rXwmNAFWcC+wKV0kLmHqibeflPN9sOnMy9kDjBnWUK7wcrfhy27tmTDIMLy0Bm6mJU&#10;vk9f4sfGLNbxLJYcIxPkXNzc3ldlxZmgWHVX3SwWSc3i8tr5EL9J7Fkyau5pGFkjODyFOKW+pqRi&#10;Fh+1MXkgxjIBtA3KwPTkKpaebCB07AA004BGt6e6xlL5SxvJimMzMt0S25STPA22x2efVpYodej/&#10;cDbQ+Anp9x685Mx8t6Tv/fxzNad9yRdaHH/tbV69YAVB1LzhbDK/xmm3aLgO4pPdOpGEm9r7so+o&#10;dO78wuREmcabtTutYtqf63vOuvww678AAAD//wMAUEsDBBQABgAIAAAAIQAjQmnX3QAAAA8BAAAP&#10;AAAAZHJzL2Rvd25yZXYueG1sTE9BTsMwELwj8Qdrkbi1dqukqkKcCoE49dRScXbjTRxhr4Pttunv&#10;cU5wm9kZzc7Uu8lZdsUQB08SVksBDKn1eqBewunzY7EFFpMirawnlHDHCLvm8aFWlfY3OuD1mHqW&#10;QyhWSoJJaaw4j61Bp+LSj0hZ63xwKmUaeq6DuuVwZ/laiA13aqD8wagR3wy238eLk6DppzuY8n7q&#10;7FB86UB7X77vpXx+ml5fgCWc0p8Z5vq5OjS509lfSEdmJSxWRZHHpKxsxDaj2SOKGZ3nW7kugTc1&#10;/7+j+QUAAP//AwBQSwECLQAUAAYACAAAACEAtoM4kv4AAADhAQAAEwAAAAAAAAAAAAAAAAAAAAAA&#10;W0NvbnRlbnRfVHlwZXNdLnhtbFBLAQItABQABgAIAAAAIQA4/SH/1gAAAJQBAAALAAAAAAAAAAAA&#10;AAAAAC8BAABfcmVscy8ucmVsc1BLAQItABQABgAIAAAAIQDqrrvtxgEAAHgDAAAOAAAAAAAAAAAA&#10;AAAAAC4CAABkcnMvZTJvRG9jLnhtbFBLAQItABQABgAIAAAAIQAjQmnX3QAAAA8BAAAPAAAAAAAA&#10;AAAAAAAAACAEAABkcnMvZG93bnJldi54bWxQSwUGAAAAAAQABADzAAAAKgUAAAAA&#10;" filled="f" stroked="f">
              <v:textbox inset="2.53947mm,0,2.53947mm,0">
                <w:txbxContent>
                  <w:p w14:paraId="5BFAA9FC" w14:textId="77777777" w:rsidR="00CC799D" w:rsidRDefault="00CC799D">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8" w14:textId="77777777" w:rsidR="00CC799D" w:rsidRDefault="00CC799D">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C" w14:textId="77777777" w:rsidR="00CC799D"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74624" behindDoc="0" locked="0" layoutInCell="1" allowOverlap="1" wp14:anchorId="5BFAA9EC" wp14:editId="5BFAA9ED">
              <wp:simplePos x="0" y="0"/>
              <wp:positionH relativeFrom="column">
                <wp:posOffset>-914400</wp:posOffset>
              </wp:positionH>
              <wp:positionV relativeFrom="paragraph">
                <wp:posOffset>10210803</wp:posOffset>
              </wp:positionV>
              <wp:extent cx="7569202" cy="282577"/>
              <wp:effectExtent l="0" t="0" r="0" b="3173"/>
              <wp:wrapNone/>
              <wp:docPr id="11"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A02" w14:textId="77777777" w:rsidR="00CC799D" w:rsidRDefault="00CC799D">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C" id="_x0000_s1036" alt="{&quot;HashCode&quot;:-1264847310,&quot;Height&quot;:841.0,&quot;Width&quot;:595.0,&quot;Placement&quot;:&quot;Footer&quot;,&quot;Index&quot;:&quot;Primary&quot;,&quot;Section&quot;:1,&quot;Top&quot;:0.0,&quot;Left&quot;:0.0}" style="position:absolute;margin-left:-1in;margin-top:804pt;width:596pt;height:22.25pt;z-index:25167462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8HxwEAAHkDAAAOAAAAZHJzL2Uyb0RvYy54bWysU8Fu2zAMvQ/YPwi6L3aMtWmDOMWwoMOA&#10;YiuQ7gNoWYoFyJJGKbGzrx8lp0mw3YpeZImUHvken1cPY2/YQWLQztZ8Pis5k1a4VttdzX+9PH66&#10;4yxEsC0YZ2XNjzLwh/XHD6vBL2XlOmdaiYxAbFgOvuZdjH5ZFEF0socwc15aSiqHPUQ64q5oEQZC&#10;701RleVtMThsPTohQ6DoZkrydcZXSor4U6kgIzM1p95iXjGvTVqL9QqWOwTfaXFqA97QRQ/aUtEz&#10;1AYisD3q/6B6LdAFp+JMuL5wSmkhMwdiMy//YbPtwMvMhcQJ/ixTeD9Y8eOw9c9IMgw+LANtE4tR&#10;YZ++1B8bs1jHs1hyjExQcHFze1+VFWeCctVddbNYJDWLy2uPIX6TrmdpU3OkYWSN4PAU4nT19Uoq&#10;Zt2jNiYPxFgmgNygDExPrnLpyQZCxw5AMw3O6PZU11gqf6GRdnFsRqZbcmYedQo1rj0+Y/Is9dQ5&#10;/MPZQPMnqN97QMmZ+W5J4Pv552pOhskHcg5eR5vXKFhBEDVvOJu2X+NkLpquh/hkt14k5SZ+X/bR&#10;KZ2pXzo59UzzzeKdvJgMdH3Oty5/zPov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wdUvB8cBAAB5AwAADgAAAAAAAAAA&#10;AAAAAAAuAgAAZHJzL2Uyb0RvYy54bWxQSwECLQAUAAYACAAAACEAI0Jp190AAAAPAQAADwAAAAAA&#10;AAAAAAAAAAAhBAAAZHJzL2Rvd25yZXYueG1sUEsFBgAAAAAEAAQA8wAAACsFAAAAAA==&#10;" filled="f" stroked="f">
              <v:textbox inset="2.53947mm,0,2.53947mm,0">
                <w:txbxContent>
                  <w:p w14:paraId="5BFAAA02" w14:textId="77777777" w:rsidR="00CC799D" w:rsidRDefault="00CC799D">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D" w14:textId="77777777" w:rsidR="00CC799D" w:rsidRDefault="00CC799D">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bookmarkStart w:id="18" w:name="bookmark=id.4d34og8"/>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A9D8" w14:textId="77777777" w:rsidR="009D2B40" w:rsidRDefault="00047F38">
      <w:pPr>
        <w:spacing w:after="0" w:line="240" w:lineRule="auto"/>
      </w:pPr>
      <w:r>
        <w:separator/>
      </w:r>
    </w:p>
  </w:footnote>
  <w:footnote w:type="continuationSeparator" w:id="0">
    <w:p w14:paraId="5BFAA9DA" w14:textId="77777777" w:rsidR="009D2B40" w:rsidRDefault="00047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0" w14:textId="2389ED60" w:rsidR="00CC799D"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0288" behindDoc="0" locked="0" layoutInCell="1" allowOverlap="1" wp14:anchorId="5BFAA9D8" wp14:editId="5BFAA9D9">
              <wp:simplePos x="0" y="0"/>
              <wp:positionH relativeFrom="page">
                <wp:align>center</wp:align>
              </wp:positionH>
              <wp:positionV relativeFrom="page">
                <wp:align>top</wp:align>
              </wp:positionV>
              <wp:extent cx="7772400" cy="462915"/>
              <wp:effectExtent l="0" t="0" r="0" b="13335"/>
              <wp:wrapNone/>
              <wp:docPr id="1" name="MSIPCM498d49e58e0ee02c06e0dc3c" descr="{&quot;HashCode&quot;:-9635126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EE" w14:textId="77777777" w:rsidR="00CC799D"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8" id="_x0000_t202" coordsize="21600,21600" o:spt="202" path="m,l,21600r21600,l21600,xe">
              <v:stroke joinstyle="miter"/>
              <v:path gradientshapeok="t" o:connecttype="rect"/>
            </v:shapetype>
            <v:shape id="MSIPCM498d49e58e0ee02c06e0dc3c" o:spid="_x0000_s1026" type="#_x0000_t202" alt="{&quot;HashCode&quot;:-963512639,&quot;Height&quot;:9999999.0,&quot;Width&quot;:9999999.0,&quot;Placement&quot;:&quot;Header&quot;,&quot;Index&quot;:&quot;Primary&quot;,&quot;Section&quot;:1,&quot;Top&quot;:0.0,&quot;Left&quot;:0.0}" style="position:absolute;margin-left:0;margin-top:0;width:612pt;height:36.45pt;z-index:251660288;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kFhuAEAAGYDAAAOAAAAZHJzL2Uyb0RvYy54bWysU8tu2zAQvBfIPxC815QNN24Ey0EaI0WB&#10;oA3g9ANoirQEiFx2SVtyv75LyrGD5FbkQu2Lw9nZ1fJ2sB07aAwtuIpPJwVn2imoW7er+O/nh89f&#10;OQtRulp24HTFjzrw29XVp2XvSz2DBrpaIyMQF8reV7yJ0ZdCBNVoK8MEvHaUNIBWRnJxJ2qUPaHb&#10;TsyK4lr0gLVHUDoEiq7HJF9lfGO0ir+MCTqyruLELeYT87lNp1gtZblD6ZtWnWjI/2BhZevo0TPU&#10;WkbJ9ti+g7KtQghg4kSBFWBMq3TugbqZFm+62TTS69wLiRP8WabwcbDq52Hjn5DF4RsMNMAkSO9D&#10;GSiY+hkM2vQlpozyJOHxLJseIlMUXCwWs3lBKUW5+fXsZvolwYjLbY8hftdgWTIqjjSWrJY8PIY4&#10;lr6UpMccPLRdl0fTuTeBVLeWoRlvpbS48E1WHLYDJZO5hfpIvdF60qMN4F/Oehp1xcOfvUTNWffD&#10;kZY30/k87UZ2yMDX0e1LVDpFEBVXETkbnfs4bhKN0sv46DZeJQlHxnf7CKbN3V24nNjSMLM+p8VL&#10;2/Laz1WX32P1DwAA//8DAFBLAwQUAAYACAAAACEAB9gJ0t0AAAAFAQAADwAAAGRycy9kb3ducmV2&#10;LnhtbEyPT0/CQBDF7yR+h82YeDGypeIfSrfEkGDkCIqR29Ad2+rubNNdoH57Fy9yecnLm7z3m3zW&#10;WyMO1PnGsYLRMAFBXDrdcKXg7XVx8wjCB2SNxjEp+CEPs+JikGOm3ZFXdFiHSsQS9hkqqENoMyl9&#10;WZNFP3Qtccw+XWcxRNtVUnd4jOXWyDRJ7qXFhuNCjS3Nayq/13urwLzfbuVmM094uRg9b+9WLx9f&#10;12Olri77pymIQH34P4YTfkSHIjLt3J61F0ZBfCT86SlL03H0OwUP6QRkkctz+uIXAAD//wMAUEsB&#10;Ai0AFAAGAAgAAAAhALaDOJL+AAAA4QEAABMAAAAAAAAAAAAAAAAAAAAAAFtDb250ZW50X1R5cGVz&#10;XS54bWxQSwECLQAUAAYACAAAACEAOP0h/9YAAACUAQAACwAAAAAAAAAAAAAAAAAvAQAAX3JlbHMv&#10;LnJlbHNQSwECLQAUAAYACAAAACEAV3pBYbgBAABmAwAADgAAAAAAAAAAAAAAAAAuAgAAZHJzL2Uy&#10;b0RvYy54bWxQSwECLQAUAAYACAAAACEAB9gJ0t0AAAAFAQAADwAAAAAAAAAAAAAAAAASBAAAZHJz&#10;L2Rvd25yZXYueG1sUEsFBgAAAAAEAAQA8wAAABwFAAAAAA==&#10;" filled="f" stroked="f">
              <v:textbox inset=",0,,0">
                <w:txbxContent>
                  <w:p w14:paraId="5BFAA9EE" w14:textId="77777777" w:rsidR="00CC799D"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59264" behindDoc="0" locked="0" layoutInCell="1" allowOverlap="1" wp14:anchorId="5BFAA9DA" wp14:editId="5BFAA9DB">
              <wp:simplePos x="0" y="0"/>
              <wp:positionH relativeFrom="page">
                <wp:align>center</wp:align>
              </wp:positionH>
              <wp:positionV relativeFrom="page">
                <wp:align>top</wp:align>
              </wp:positionV>
              <wp:extent cx="443868" cy="443868"/>
              <wp:effectExtent l="0" t="0" r="13332" b="13332"/>
              <wp:wrapNone/>
              <wp:docPr id="2"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0" w14:textId="77777777" w:rsidR="00CC799D"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DA" id="Text Box 4" o:spid="_x0000_s1027" type="#_x0000_t202" alt="UK OFFICIAL" style="position:absolute;margin-left:0;margin-top:0;width:34.95pt;height:34.95pt;z-index:251659264;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5StgEAAGUDAAAOAAAAZHJzL2Uyb0RvYy54bWysU9tu2zAMfR+wfxD0vtjpgqA14hTbgg4D&#10;im1Aug9QZCkWIImCxMbOvn6UnEvRvRV9kSmSIs85pFf3o7PsoGIy4Fs+n9WcKS+hM37f8j9PD59u&#10;OUsofCcseNXyo0r8fv3xw2oIjbqBHmynIqMiPjVDaHmPGJqqSrJXTqQZBOUpqCE6gXSN+6qLYqDq&#10;zlY3db2sBohdiCBVSuTdTEG+LvW1VhJ/aZ0UMttywobljOXc5bNar0SzjyL0Rp5giDegcMJ4anop&#10;tREo2HM0/5VyRkZIoHEmwVWgtZGqcCA28/oVm20vgipcSJwULjKl9ysrfx624XdkOH6FkQaYBRlC&#10;ahI5M59RR5e/hJRRnCQ8XmRTIzJJzsXi8+2S5iwpdLKpSnV9HGLC7wocy0bLI02liCUOjwmn1HNK&#10;7uXhwVhbJmP9K0fO24jUT69yuLrCzRaOu5GZ7gWVHXRHYkhLSr17iH85G2jgLfe0kZzZH570zLtR&#10;jPldvbhbchbP7t3ZEF7S65YjZ5P5DadFokkGgY9+G2RumxGn8OUZiUZhl2FNIE5oaZZFn9Pe5WV5&#10;eS9Z179j/Q8AAP//AwBQSwMEFAAGAAgAAAAhADiKOQnZAAAAAwEAAA8AAABkcnMvZG93bnJldi54&#10;bWxMj9FKxDAQRd8F/yGM4Iu4qQrV1qaLCCqiIq5+wGwz29RtJiVJt92/N+qDvsxluMO9Z6rlbHux&#10;Ix86xwrOFhkI4sbpjlsFH+93p1cgQkTW2DsmBXsKsKwPDyostZv4jXar2IoUwqFEBSbGoZQyNIYs&#10;hoUbiJO3cd5iTKtvpfY4pXDby/Msy6XFjlODwYFuDTXb1WgVPJx8bvPN83R/4czjS0FPl+Pr3it1&#10;fDTfXIOINMe/Y/jGT+hQJ6a1G1kH0StIj8Sfmby8KECsf1XWlfzPXn8BAAD//wMAUEsBAi0AFAAG&#10;AAgAAAAhALaDOJL+AAAA4QEAABMAAAAAAAAAAAAAAAAAAAAAAFtDb250ZW50X1R5cGVzXS54bWxQ&#10;SwECLQAUAAYACAAAACEAOP0h/9YAAACUAQAACwAAAAAAAAAAAAAAAAAvAQAAX3JlbHMvLnJlbHNQ&#10;SwECLQAUAAYACAAAACEA3GheUrYBAABlAwAADgAAAAAAAAAAAAAAAAAuAgAAZHJzL2Uyb0RvYy54&#10;bWxQSwECLQAUAAYACAAAACEAOIo5CdkAAAADAQAADwAAAAAAAAAAAAAAAAAQBAAAZHJzL2Rvd25y&#10;ZXYueG1sUEsFBgAAAAAEAAQA8wAAABYFAAAAAA==&#10;" filled="f" stroked="f">
              <v:textbox style="mso-fit-shape-to-text:t" inset="0,5.29156mm,0,0">
                <w:txbxContent>
                  <w:p w14:paraId="5BFAA9F0" w14:textId="77777777" w:rsidR="00CC799D"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 xml:space="preserve">Schedule 26 (Sustainability), Crown Copyright 2023, </w:t>
    </w:r>
    <w:r w:rsidR="000E24D2">
      <w:rPr>
        <w:rFonts w:ascii="Arial" w:eastAsia="Arial" w:hAnsi="Arial" w:cs="Arial"/>
        <w:bCs/>
        <w:sz w:val="20"/>
        <w:szCs w:val="20"/>
      </w:rPr>
      <w:t>BE24</w:t>
    </w:r>
    <w:r w:rsidR="00CC799D">
      <w:rPr>
        <w:rFonts w:ascii="Arial" w:eastAsia="Arial" w:hAnsi="Arial" w:cs="Arial"/>
        <w:bCs/>
        <w:sz w:val="20"/>
        <w:szCs w:val="20"/>
      </w:rPr>
      <w:t>104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5" w14:textId="77777777" w:rsidR="00CC799D"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6432" behindDoc="0" locked="0" layoutInCell="1" allowOverlap="1" wp14:anchorId="5BFAA9E0" wp14:editId="5BFAA9E1">
              <wp:simplePos x="0" y="0"/>
              <wp:positionH relativeFrom="page">
                <wp:align>center</wp:align>
              </wp:positionH>
              <wp:positionV relativeFrom="page">
                <wp:align>top</wp:align>
              </wp:positionV>
              <wp:extent cx="7772400" cy="462915"/>
              <wp:effectExtent l="0" t="0" r="0" b="13335"/>
              <wp:wrapNone/>
              <wp:docPr id="5" name="MSIPCM1b5744dfa783a5d13726cc8d" descr="{&quot;HashCode&quot;:-963512639,&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6" w14:textId="77777777" w:rsidR="00CC799D"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0" id="_x0000_t202" coordsize="21600,21600" o:spt="202" path="m,l,21600r21600,l21600,xe">
              <v:stroke joinstyle="miter"/>
              <v:path gradientshapeok="t" o:connecttype="rect"/>
            </v:shapetype>
            <v:shape id="MSIPCM1b5744dfa783a5d13726cc8d" o:spid="_x0000_s1030" type="#_x0000_t202" alt="{&quot;HashCode&quot;:-963512639,&quot;Height&quot;:9999999.0,&quot;Width&quot;:9999999.0,&quot;Placement&quot;:&quot;Header&quot;,&quot;Index&quot;:&quot;Primary&quot;,&quot;Section&quot;:2,&quot;Top&quot;:0.0,&quot;Left&quot;:0.0}" style="position:absolute;margin-left:0;margin-top:0;width:612pt;height:36.45pt;z-index:251666432;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IbrvgEAAG0DAAAOAAAAZHJzL2Uyb0RvYy54bWysU8tu2zAQvBfoPxC815INN24Ey0FbI0WB&#10;oA3g9ANoirQIUFx2SVtyvj5Lyo8guRW9UNxdcjgzu1reDZ1lB4XBgKv5dFJyppyExrhdzf883X/6&#10;wlmIwjXCglM1P6rA71YfPyx7X6kZtGAbhYxAXKh6X/M2Rl8VRZCt6kSYgFeOihqwE5FC3BUNip7Q&#10;O1vMyvKm6AEbjyBVCJRdj0W+yvhaKxl/ax1UZLbmxC3mFfO6TWuxWopqh8K3Rp5oiH9g0Qnj6NEL&#10;1FpEwfZo3kF1RiIE0HEioStAayNV1kBqpuUbNZtWeJW1kDnBX2wK/w9W/jps/COyOHyDgRqYDOl9&#10;qAIlk55BY5e+xJRRnSw8XmxTQ2SSkovFYjYvqSSpNr+Z3U4/J5jiettjiD8UdCxtao7UluyWODyE&#10;OB49H0mPObg31ubWWPcmkc6tRWjHW6lcXPmmXRy2AzMNMTlr2UJzJIk0pfR2C/jMWU8dr3n4uxeo&#10;OLM/HVl6O53P04jkgDb4Ors9Z4WTBFFzGZGzMfgex4GijnoRH9zGy+TkSPzrPoI2WWRiN3I5kaae&#10;ZptO85eG5nWcT13/ktUL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LtyG674BAABtAwAADgAAAAAAAAAAAAAAAAAuAgAA&#10;ZHJzL2Uyb0RvYy54bWxQSwECLQAUAAYACAAAACEAB9gJ0t0AAAAFAQAADwAAAAAAAAAAAAAAAAAY&#10;BAAAZHJzL2Rvd25yZXYueG1sUEsFBgAAAAAEAAQA8wAAACIFAAAAAA==&#10;" filled="f" stroked="f">
              <v:textbox inset=",0,,0">
                <w:txbxContent>
                  <w:p w14:paraId="5BFAA9F6" w14:textId="77777777" w:rsidR="00CC799D"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65408" behindDoc="0" locked="0" layoutInCell="1" allowOverlap="1" wp14:anchorId="5BFAA9E2" wp14:editId="5BFAA9E3">
              <wp:simplePos x="0" y="0"/>
              <wp:positionH relativeFrom="page">
                <wp:align>center</wp:align>
              </wp:positionH>
              <wp:positionV relativeFrom="page">
                <wp:align>top</wp:align>
              </wp:positionV>
              <wp:extent cx="443868" cy="443868"/>
              <wp:effectExtent l="0" t="0" r="13332" b="13332"/>
              <wp:wrapNone/>
              <wp:docPr id="6"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8" w14:textId="77777777" w:rsidR="00CC799D"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2" id="_x0000_s1031" type="#_x0000_t202" alt="UK OFFICIAL" style="position:absolute;margin-left:0;margin-top:0;width:34.95pt;height:34.95pt;z-index:251665408;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J+AuQEAAGUDAAAOAAAAZHJzL2Uyb0RvYy54bWysU9tuGyEQfa/Uf0C816xT10pWxlFbK1Wl&#10;qI3k5gMwC14kYBAQ77pf34H1pUrfor7MDjPDcM6Z2dX96Cw5qJgMeE7ns4YS5SV0xu85ff718OGW&#10;kpSF74QFrzg9qkTv1+/frYbQqhvowXYqEmziUzsETvucQ8tYkr1yIs0gKI9JDdGJjMe4Z10UA3Z3&#10;lt00zZINELsQQaqUMLqZknRd+2utZP6pdVKZWE4RW642Vrsrlq1Xot1HEXojTzDEG1A4YTw+emm1&#10;EVmQl2j+aeWMjJBA55kEx0BrI1XlgGzmzSs2214EVbmgOClcZEr/r638cdiGp0jy+AVGHGARZAip&#10;TRgsfEYdXfkiUoJ5lPB4kU2NmUgMLhYfb5c4Z4mpk49d2PVyiCl/U+BIcTiNOJUqljg8pjyVnkvK&#10;Wx4ejLV1Mta/CpS6jUj9dKuk2RVu8fK4G4npOP10prKD7ogMcUnx7R7ib0oGHDinHjeSEvvdo55l&#10;N6ozv2sWd0tK4jm8OzvCS7zNaaZkcr/maZFwkkHkR78NsihYEKfw+SUjjcquwJpAnNDiLKs+p70r&#10;y/L3uVZd/471HwAAAP//AwBQSwMEFAAGAAgAAAAhADiKOQnZAAAAAwEAAA8AAABkcnMvZG93bnJl&#10;di54bWxMj9FKxDAQRd8F/yGM4Iu4qQrV1qaLCCqiIq5+wGwz29RtJiVJt92/N+qDvsxluMO9Z6rl&#10;bHuxIx86xwrOFhkI4sbpjlsFH+93p1cgQkTW2DsmBXsKsKwPDyostZv4jXar2IoUwqFEBSbGoZQy&#10;NIYshoUbiJO3cd5iTKtvpfY4pXDby/Msy6XFjlODwYFuDTXb1WgVPJx8bvPN83R/4czjS0FPl+Pr&#10;3it1fDTfXIOINMe/Y/jGT+hQJ6a1G1kH0StIj8Sfmby8KECsf1XWlfzPXn8BAAD//wMAUEsBAi0A&#10;FAAGAAgAAAAhALaDOJL+AAAA4QEAABMAAAAAAAAAAAAAAAAAAAAAAFtDb250ZW50X1R5cGVzXS54&#10;bWxQSwECLQAUAAYACAAAACEAOP0h/9YAAACUAQAACwAAAAAAAAAAAAAAAAAvAQAAX3JlbHMvLnJl&#10;bHNQSwECLQAUAAYACAAAACEAwxCfgLkBAABlAwAADgAAAAAAAAAAAAAAAAAuAgAAZHJzL2Uyb0Rv&#10;Yy54bWxQSwECLQAUAAYACAAAACEAOIo5CdkAAAADAQAADwAAAAAAAAAAAAAAAAATBAAAZHJzL2Rv&#10;d25yZXYueG1sUEsFBgAAAAAEAAQA8wAAABkFAAAAAA==&#10;" filled="f" stroked="f">
              <v:textbox style="mso-fit-shape-to-text:t" inset="0,5.29156mm,0,0">
                <w:txbxContent>
                  <w:p w14:paraId="5BFAA9F8" w14:textId="77777777" w:rsidR="00CC799D"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Schedule 26 (Sustainability), Crown Copyright 2023,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A" w14:textId="77777777" w:rsidR="00CC799D"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72576" behindDoc="0" locked="0" layoutInCell="1" allowOverlap="1" wp14:anchorId="5BFAA9E8" wp14:editId="5BFAA9E9">
              <wp:simplePos x="0" y="0"/>
              <wp:positionH relativeFrom="page">
                <wp:align>center</wp:align>
              </wp:positionH>
              <wp:positionV relativeFrom="page">
                <wp:align>top</wp:align>
              </wp:positionV>
              <wp:extent cx="7772400" cy="462915"/>
              <wp:effectExtent l="0" t="0" r="0" b="13335"/>
              <wp:wrapNone/>
              <wp:docPr id="9" name="MSIPCM665b40c4bdbd078d0f6c514b" descr="{&quot;HashCode&quot;:-963512639,&quot;Height&quot;:9999999.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E" w14:textId="77777777" w:rsidR="00CC799D"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8" id="_x0000_t202" coordsize="21600,21600" o:spt="202" path="m,l,21600r21600,l21600,xe">
              <v:stroke joinstyle="miter"/>
              <v:path gradientshapeok="t" o:connecttype="rect"/>
            </v:shapetype>
            <v:shape id="MSIPCM665b40c4bdbd078d0f6c514b" o:spid="_x0000_s1034" type="#_x0000_t202" alt="{&quot;HashCode&quot;:-963512639,&quot;Height&quot;:9999999.0,&quot;Width&quot;:9999999.0,&quot;Placement&quot;:&quot;Header&quot;,&quot;Index&quot;:&quot;Primary&quot;,&quot;Section&quot;:3,&quot;Top&quot;:0.0,&quot;Left&quot;:0.0}" style="position:absolute;margin-left:0;margin-top:0;width:612pt;height:36.45pt;z-index:251672576;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NaYvgEAAG0DAAAOAAAAZHJzL2Uyb0RvYy54bWysU8tu2zAQvBfoPxC815INN04Ey0EbI0WA&#10;oC3g9gNoirQIiFxmSVtyvr5Lyo8gvRW9UNxdcjgzu1reD7ZjB4XBgKv5dFJyppyExrhdzX//evx0&#10;y1mIwjWiA6dqflSB368+flj2vlIzaKFrFDICcaHqfc3bGH1VFEG2yoowAa8cFTWgFZFC3BUNip7Q&#10;bVfMyvKm6AEbjyBVCJRdj0W+yvhaKxl/aB1UZF3NiVvMK+Z1m9ZitRTVDoVvjTzREP/Awgrj6NEL&#10;1FpEwfZo/oKyRiIE0HEiwRagtZEqayA10/Kdmk0rvMpayJzgLzaF/wcrvx82/ieyOHyFgRqYDOl9&#10;qAIlk55Bo01fYsqoThYeL7apITJJycViMZuXVJJUm9/M7qafE0xxve0xxG8KLEubmiO1JbslDs8h&#10;jkfPR9JjDh5N1+XWdO5dIp1bi9COt1K5uPJNuzhsB2aamt+etWyhOZJEmlJ6uwV85aynjtc8vOwF&#10;Ks66J0eW3k3n8zQiOaANvs1uz1nhJEHUXEbkbAwe4jhQ1FEv4rPbeJmcHIl/2UfQJotM7EYuJ9LU&#10;02zTaf7S0LyN86nrX7L6Aw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OKjWmL4BAABtAwAADgAAAAAAAAAAAAAAAAAuAgAA&#10;ZHJzL2Uyb0RvYy54bWxQSwECLQAUAAYACAAAACEAB9gJ0t0AAAAFAQAADwAAAAAAAAAAAAAAAAAY&#10;BAAAZHJzL2Rvd25yZXYueG1sUEsFBgAAAAAEAAQA8wAAACIFAAAAAA==&#10;" filled="f" stroked="f">
              <v:textbox inset=",0,,0">
                <w:txbxContent>
                  <w:p w14:paraId="5BFAA9FE" w14:textId="77777777" w:rsidR="00CC799D"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71552" behindDoc="0" locked="0" layoutInCell="1" allowOverlap="1" wp14:anchorId="5BFAA9EA" wp14:editId="5BFAA9EB">
              <wp:simplePos x="0" y="0"/>
              <wp:positionH relativeFrom="page">
                <wp:align>center</wp:align>
              </wp:positionH>
              <wp:positionV relativeFrom="page">
                <wp:align>top</wp:align>
              </wp:positionV>
              <wp:extent cx="443868" cy="443868"/>
              <wp:effectExtent l="0" t="0" r="13332" b="13332"/>
              <wp:wrapNone/>
              <wp:docPr id="10"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A00" w14:textId="77777777" w:rsidR="00CC799D"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A" id="_x0000_s1035" type="#_x0000_t202" alt="UK OFFICIAL" style="position:absolute;margin-left:0;margin-top:0;width:34.95pt;height:34.95pt;z-index:251671552;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0suAEAAGUDAAAOAAAAZHJzL2Uyb0RvYy54bWysU9uOGyEMfa/Uf0C8N0y2UbQZhazaRltV&#10;WrWV0n4AYSCDBBgBm5n062uYXKrt22pfPMY25pxjz/phdJYcVUwGPKfzWUOJ8hI64w+c/v71+OGe&#10;kpSF74QFrzg9qUQfNu/frYfQqjvowXYqEmziUzsETvucQ8tYkr1yIs0gKI9JDdGJjMd4YF0UA3Z3&#10;lt01zZINELsQQaqUMLqdknRT+2utZP6hdVKZWE4RW642Vrsvlm3Woj1EEXojzzDEK1A4YTw+em21&#10;FVmQ52j+a+WMjJBA55kEx0BrI1XlgGzmzQs2u14EVbmgOClcZUpv11Z+P+7Cz0jy+BlGHGARZAip&#10;TRgsfEYdXfkiUoJ5lPB0lU2NmUgMLhYf75c4Z4mps49d2O1yiCl/VeBIcTiNOJUqljg+pTyVXkrK&#10;Wx4ejbV1Mta/CJS6rUj9dKuk2Q1u8fK4H4npOF1dqOyhOyFDXFJ8u4f4h5IBB86px42kxH7zqGfZ&#10;jerMV81itaQkXsL7iyO8xNucZkom90ueFgknGUR+8rsgi4IFcQqfnjPSqOwKrAnEGS3Osupz3ruy&#10;LP+ea9Xt79j8BQAA//8DAFBLAwQUAAYACAAAACEAOIo5CdkAAAADAQAADwAAAGRycy9kb3ducmV2&#10;LnhtbEyP0UrEMBBF3wX/IYzgi7ipCtXWposIKqIirn7AbDPb1G0mJUm33b836oO+zGW4w71nquVs&#10;e7EjHzrHCs4WGQjixumOWwUf73enVyBCRNbYOyYFewqwrA8PKiy1m/iNdqvYihTCoUQFJsahlDI0&#10;hiyGhRuIk7dx3mJMq2+l9jilcNvL8yzLpcWOU4PBgW4NNdvVaBU8nHxu883zdH/hzONLQU+X4+ve&#10;K3V8NN9cg4g0x79j+MZP6FAnprUbWQfRK0iPxJ+ZvLwoQKx/VdaV/M9efwEAAP//AwBQSwECLQAU&#10;AAYACAAAACEAtoM4kv4AAADhAQAAEwAAAAAAAAAAAAAAAAAAAAAAW0NvbnRlbnRfVHlwZXNdLnht&#10;bFBLAQItABQABgAIAAAAIQA4/SH/1gAAAJQBAAALAAAAAAAAAAAAAAAAAC8BAABfcmVscy8ucmVs&#10;c1BLAQItABQABgAIAAAAIQCjnq0suAEAAGUDAAAOAAAAAAAAAAAAAAAAAC4CAABkcnMvZTJvRG9j&#10;LnhtbFBLAQItABQABgAIAAAAIQA4ijkJ2QAAAAMBAAAPAAAAAAAAAAAAAAAAABIEAABkcnMvZG93&#10;bnJldi54bWxQSwUGAAAAAAQABADzAAAAGAUAAAAA&#10;" filled="f" stroked="f">
              <v:textbox style="mso-fit-shape-to-text:t" inset="0,5.29156mm,0,0">
                <w:txbxContent>
                  <w:p w14:paraId="5BFAAA00" w14:textId="77777777" w:rsidR="00CC799D"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Schedule 26 (Sustainability), Crown Copyright 2023, [Subject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966E0"/>
    <w:multiLevelType w:val="multilevel"/>
    <w:tmpl w:val="C74078F4"/>
    <w:styleLink w:val="LFO2"/>
    <w:lvl w:ilvl="0">
      <w:start w:val="1"/>
      <w:numFmt w:val="decimal"/>
      <w:pStyle w:val="DefinitionListLevel2"/>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456AAE"/>
    <w:multiLevelType w:val="multilevel"/>
    <w:tmpl w:val="A31625B0"/>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21421D"/>
    <w:multiLevelType w:val="multilevel"/>
    <w:tmpl w:val="0F92BE70"/>
    <w:styleLink w:val="CurrentList3"/>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057E9"/>
    <w:multiLevelType w:val="multilevel"/>
    <w:tmpl w:val="A2843134"/>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sz w:val="24"/>
        <w:szCs w:val="24"/>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A520EE8"/>
    <w:multiLevelType w:val="multilevel"/>
    <w:tmpl w:val="F7BEE3D2"/>
    <w:styleLink w:val="CurrentList1"/>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145041B"/>
    <w:multiLevelType w:val="multilevel"/>
    <w:tmpl w:val="4B347DBC"/>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5244BA"/>
    <w:multiLevelType w:val="multilevel"/>
    <w:tmpl w:val="8AF42EEA"/>
    <w:styleLink w:val="CurrentList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A718CB"/>
    <w:multiLevelType w:val="multilevel"/>
    <w:tmpl w:val="B1082456"/>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9B54A2"/>
    <w:multiLevelType w:val="multilevel"/>
    <w:tmpl w:val="2CAAFFB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9" w15:restartNumberingAfterBreak="0">
    <w:nsid w:val="6CDF744E"/>
    <w:multiLevelType w:val="multilevel"/>
    <w:tmpl w:val="66CAC6FA"/>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11D3340"/>
    <w:multiLevelType w:val="multilevel"/>
    <w:tmpl w:val="D534CA6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11" w15:restartNumberingAfterBreak="0">
    <w:nsid w:val="779B44CA"/>
    <w:multiLevelType w:val="multilevel"/>
    <w:tmpl w:val="7CE49838"/>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16cid:durableId="1477800866">
    <w:abstractNumId w:val="4"/>
  </w:num>
  <w:num w:numId="2" w16cid:durableId="529612444">
    <w:abstractNumId w:val="6"/>
  </w:num>
  <w:num w:numId="3" w16cid:durableId="722797791">
    <w:abstractNumId w:val="2"/>
  </w:num>
  <w:num w:numId="4" w16cid:durableId="1111437164">
    <w:abstractNumId w:val="0"/>
  </w:num>
  <w:num w:numId="5" w16cid:durableId="181214917">
    <w:abstractNumId w:val="1"/>
  </w:num>
  <w:num w:numId="6" w16cid:durableId="691952961">
    <w:abstractNumId w:val="10"/>
  </w:num>
  <w:num w:numId="7" w16cid:durableId="1821573923">
    <w:abstractNumId w:val="8"/>
  </w:num>
  <w:num w:numId="8" w16cid:durableId="138766227">
    <w:abstractNumId w:val="11"/>
  </w:num>
  <w:num w:numId="9" w16cid:durableId="575210900">
    <w:abstractNumId w:val="7"/>
  </w:num>
  <w:num w:numId="10" w16cid:durableId="2040469075">
    <w:abstractNumId w:val="9"/>
  </w:num>
  <w:num w:numId="11" w16cid:durableId="326131481">
    <w:abstractNumId w:val="3"/>
  </w:num>
  <w:num w:numId="12" w16cid:durableId="193807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E60"/>
    <w:rsid w:val="00047F38"/>
    <w:rsid w:val="00086497"/>
    <w:rsid w:val="000E24D2"/>
    <w:rsid w:val="0010256A"/>
    <w:rsid w:val="001D5C4C"/>
    <w:rsid w:val="004E4D45"/>
    <w:rsid w:val="0090326E"/>
    <w:rsid w:val="009D2B40"/>
    <w:rsid w:val="00AC3E60"/>
    <w:rsid w:val="00CC7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FAA9D8"/>
  <w15:docId w15:val="{F1A96096-685E-43D5-A2FA-BBDCA333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single" w:sz="2" w:space="31" w:color="FFFFFF" w:shadow="1"/>
        <w:left w:val="single" w:sz="2" w:space="31" w:color="FFFFFF" w:shadow="1"/>
        <w:bottom w:val="single" w:sz="2" w:space="31" w:color="FFFFFF" w:shadow="1"/>
        <w:right w:val="single" w:sz="2" w:space="31" w:color="FFFFFF" w:shadow="1"/>
      </w:pBdr>
      <w:suppressAutoHyphens/>
    </w:pPr>
    <w:rPr>
      <w:color w:val="000000"/>
    </w:rPr>
  </w:style>
  <w:style w:type="paragraph" w:styleId="Heading1">
    <w:name w:val="heading 1"/>
    <w:basedOn w:val="Normal"/>
    <w:next w:val="Normal"/>
    <w:uiPriority w:val="9"/>
    <w:qFormat/>
    <w:pPr>
      <w:keepNext/>
      <w:keepLines/>
      <w:pBdr>
        <w:top w:val="none" w:sz="0" w:space="0" w:color="auto"/>
        <w:left w:val="none" w:sz="0" w:space="0" w:color="auto"/>
        <w:bottom w:val="none" w:sz="0" w:space="0" w:color="auto"/>
        <w:right w:val="none" w:sz="0" w:space="0" w:color="auto"/>
      </w:pBdr>
      <w:spacing w:before="240" w:after="0" w:line="244" w:lineRule="auto"/>
      <w:outlineLvl w:val="0"/>
    </w:pPr>
    <w:rPr>
      <w:rFonts w:ascii="Calibri Light" w:eastAsia="Times New Roman" w:hAnsi="Calibri Light" w:cs="Times New Roman"/>
      <w:color w:val="2F5496"/>
      <w:sz w:val="32"/>
      <w:szCs w:val="32"/>
      <w:lang w:eastAsia="en-US"/>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rPr>
      <w:rFonts w:ascii="Calibri" w:eastAsia="Calibri" w:hAnsi="Calibri" w:cs="Calibri"/>
      <w:b/>
      <w:color w:val="000000"/>
      <w:sz w:val="36"/>
      <w:szCs w:val="36"/>
      <w:lang w:eastAsia="en-GB"/>
    </w:rPr>
  </w:style>
  <w:style w:type="character" w:customStyle="1" w:styleId="Heading3Char">
    <w:name w:val="Heading 3 Char"/>
    <w:basedOn w:val="DefaultParagraphFont"/>
    <w:rPr>
      <w:rFonts w:ascii="Calibri" w:eastAsia="Calibri" w:hAnsi="Calibri" w:cs="Calibri"/>
      <w:b/>
      <w:color w:val="000000"/>
      <w:sz w:val="28"/>
      <w:szCs w:val="28"/>
      <w:lang w:eastAsia="en-GB"/>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Calibri"/>
      <w:color w:val="000000"/>
      <w:sz w:val="20"/>
      <w:szCs w:val="20"/>
      <w:lang w:eastAsia="en-GB"/>
    </w:rPr>
  </w:style>
  <w:style w:type="paragraph" w:styleId="Footer">
    <w:name w:val="footer"/>
    <w:basedOn w:val="Normal"/>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Pr>
      <w:rFonts w:cs="Times New Roman"/>
      <w:color w:val="auto"/>
      <w:lang w:eastAsia="en-US"/>
    </w:rPr>
  </w:style>
  <w:style w:type="character" w:customStyle="1" w:styleId="FooterChar">
    <w:name w:val="Footer Char"/>
    <w:basedOn w:val="DefaultParagraphFont"/>
  </w:style>
  <w:style w:type="paragraph" w:customStyle="1" w:styleId="GPSL1Numbered">
    <w:name w:val="GPS L1 Numbered"/>
    <w:basedOn w:val="Normal"/>
    <w:pPr>
      <w:keepNext/>
      <w:spacing w:before="120" w:after="240" w:line="240" w:lineRule="auto"/>
    </w:pPr>
    <w:rPr>
      <w:rFonts w:ascii="Times New Roman" w:hAnsi="Times New Roman"/>
      <w:b/>
      <w:sz w:val="24"/>
    </w:rPr>
  </w:style>
  <w:style w:type="paragraph" w:customStyle="1" w:styleId="GPSL2numberedclause">
    <w:name w:val="GPS L2 numbered clause"/>
    <w:basedOn w:val="Normal"/>
    <w:pPr>
      <w:spacing w:before="120" w:after="120" w:line="240" w:lineRule="auto"/>
    </w:pPr>
    <w:rPr>
      <w:rFonts w:ascii="Times New Roman" w:hAnsi="Times New Roman"/>
      <w:sz w:val="24"/>
    </w:rPr>
  </w:style>
  <w:style w:type="paragraph" w:customStyle="1" w:styleId="GPSL3NUMBERED">
    <w:name w:val="GPS L3 NUMBERED"/>
    <w:basedOn w:val="Normal"/>
    <w:pPr>
      <w:spacing w:before="120" w:after="120" w:line="240" w:lineRule="auto"/>
    </w:pPr>
    <w:rPr>
      <w:rFonts w:ascii="Times New Roman" w:hAnsi="Times New Roman"/>
      <w:sz w:val="24"/>
    </w:rPr>
  </w:style>
  <w:style w:type="paragraph" w:customStyle="1" w:styleId="GPSL4numbered">
    <w:name w:val="GPS L4 numbered"/>
    <w:basedOn w:val="Normal"/>
    <w:rPr>
      <w:rFonts w:ascii="Times New Roman" w:hAnsi="Times New Roman"/>
      <w:sz w:val="24"/>
    </w:rPr>
  </w:style>
  <w:style w:type="paragraph" w:customStyle="1" w:styleId="StdBodyText">
    <w:name w:val="Std Body Tex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rPr>
      <w:rFonts w:ascii="Arial" w:eastAsia="Times New Roman" w:hAnsi="Arial" w:cs="Times New Roman"/>
      <w:b/>
      <w:sz w:val="24"/>
      <w:szCs w:val="24"/>
      <w:lang w:eastAsia="en-GB"/>
    </w:rPr>
  </w:style>
  <w:style w:type="paragraph" w:customStyle="1" w:styleId="DefinitionList">
    <w:name w:val="Definition Lis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DefinitionListLevel1">
    <w:name w:val="Definition List Level 1"/>
    <w:basedOn w:val="DefinitionList"/>
  </w:style>
  <w:style w:type="paragraph" w:customStyle="1" w:styleId="DefinitionListLevel2">
    <w:name w:val="Definition List Level 2"/>
    <w:basedOn w:val="DefinitionListLevel1"/>
    <w:pPr>
      <w:numPr>
        <w:numId w:val="4"/>
      </w:numPr>
    </w:pP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paragraph" w:styleId="ListParagraph">
    <w:name w:val="List Paragraph"/>
    <w:basedOn w:val="Normal"/>
    <w:pPr>
      <w:ind w:left="720"/>
    </w:p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color w:val="000000"/>
      <w:sz w:val="18"/>
      <w:szCs w:val="18"/>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rPr>
      <w:color w:val="605E5C"/>
      <w:shd w:val="clear" w:color="auto" w:fill="E1DFDD"/>
    </w:rPr>
  </w:style>
  <w:style w:type="paragraph" w:styleId="Revision">
    <w:name w:val="Revision"/>
    <w:pPr>
      <w:suppressAutoHyphens/>
      <w:spacing w:after="0" w:line="240" w:lineRule="auto"/>
    </w:pPr>
    <w:rPr>
      <w:color w:val="000000"/>
    </w:rPr>
  </w:style>
  <w:style w:type="character" w:styleId="FollowedHyperlink">
    <w:name w:val="FollowedHyperlink"/>
    <w:basedOn w:val="DefaultParagraphFont"/>
    <w:rPr>
      <w:color w:val="954F72"/>
      <w:u w:val="single"/>
    </w:rPr>
  </w:style>
  <w:style w:type="paragraph" w:styleId="NormalWeb">
    <w:name w:val="Normal (Web)"/>
    <w:basedOn w:val="Normal"/>
    <w:pPr>
      <w:pBdr>
        <w:top w:val="none" w:sz="0" w:space="0" w:color="auto"/>
        <w:left w:val="none" w:sz="0" w:space="0" w:color="auto"/>
        <w:bottom w:val="none" w:sz="0" w:space="0" w:color="auto"/>
        <w:right w:val="none" w:sz="0" w:space="0" w:color="auto"/>
      </w:pBdr>
      <w:spacing w:before="100" w:after="100"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character" w:customStyle="1" w:styleId="ListParagraphChar">
    <w:name w:val="List Paragraph Char"/>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color w:val="000000"/>
    </w:rPr>
  </w:style>
  <w:style w:type="numbering" w:customStyle="1" w:styleId="CurrentList1">
    <w:name w:val="Current List1"/>
    <w:basedOn w:val="NoList"/>
    <w:pPr>
      <w:numPr>
        <w:numId w:val="1"/>
      </w:numPr>
    </w:pPr>
  </w:style>
  <w:style w:type="numbering" w:customStyle="1" w:styleId="CurrentList2">
    <w:name w:val="Current List2"/>
    <w:basedOn w:val="NoList"/>
    <w:pPr>
      <w:numPr>
        <w:numId w:val="2"/>
      </w:numPr>
    </w:pPr>
  </w:style>
  <w:style w:type="numbering" w:customStyle="1" w:styleId="CurrentList3">
    <w:name w:val="Current List3"/>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upplierregistration.cabinetoffice.gov.uk/msat"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1163536/Supplier_Code_of_Conduct_v3.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1483</Words>
  <Characters>8458</Characters>
  <Application>Microsoft Office Word</Application>
  <DocSecurity>0</DocSecurity>
  <Lines>70</Lines>
  <Paragraphs>19</Paragraphs>
  <ScaleCrop>false</ScaleCrop>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 Norton</dc:creator>
  <cp:lastModifiedBy>Ben Oborne - UKSBS</cp:lastModifiedBy>
  <cp:revision>9</cp:revision>
  <dcterms:created xsi:type="dcterms:W3CDTF">2024-04-03T11:20:00Z</dcterms:created>
  <dcterms:modified xsi:type="dcterms:W3CDTF">2024-06-13T09:16:00Z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MSIP_Label_72408bec-6efb-47bd-b9dc-9f250af91ce7_Enabled">
    <vt:lpwstr>true</vt:lpwstr>
  </property>
  <property fmtid="{D5CDD505-2E9C-101B-9397-08002B2CF9AE}" pid="4" name="MSIP_Label_72408bec-6efb-47bd-b9dc-9f250af91ce7_SetDate">
    <vt:lpwstr>2024-01-19T09:49:59Z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2251e554-8ba4-47b4-9922-eee44320d943</vt:lpwstr>
  </property>
  <property fmtid="{D5CDD505-2E9C-101B-9397-08002B2CF9AE}" pid="9" name="MSIP_Label_72408bec-6efb-47bd-b9dc-9f250af91ce7_ContentBits">
    <vt:lpwstr>3</vt:lpwstr>
  </property>
</Properties>
</file>